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pPr w:leftFromText="141" w:rightFromText="141" w:vertAnchor="page" w:horzAnchor="margin" w:tblpXSpec="center" w:tblpY="2041"/>
        <w:tblW w:w="15021" w:type="dxa"/>
        <w:tblLook w:val="04A0" w:firstRow="1" w:lastRow="0" w:firstColumn="1" w:lastColumn="0" w:noHBand="0" w:noVBand="1"/>
      </w:tblPr>
      <w:tblGrid>
        <w:gridCol w:w="2268"/>
        <w:gridCol w:w="12753"/>
      </w:tblGrid>
      <w:tr w:rsidR="0016012C" w:rsidRPr="00567407" w:rsidTr="00567407">
        <w:trPr>
          <w:trHeight w:val="281"/>
        </w:trPr>
        <w:tc>
          <w:tcPr>
            <w:tcW w:w="2268" w:type="dxa"/>
            <w:shd w:val="clear" w:color="auto" w:fill="F2F2F2" w:themeFill="background1" w:themeFillShade="F2"/>
          </w:tcPr>
          <w:p w:rsidR="009B1199" w:rsidRPr="00567407" w:rsidRDefault="009B1199" w:rsidP="00D557C0">
            <w:pPr>
              <w:pStyle w:val="AralkYok"/>
              <w:jc w:val="right"/>
              <w:rPr>
                <w:rFonts w:ascii="Cambria" w:hAnsi="Cambria"/>
                <w:b/>
                <w:bCs/>
                <w:color w:val="000000" w:themeColor="text1"/>
              </w:rPr>
            </w:pPr>
            <w:r w:rsidRPr="00567407">
              <w:rPr>
                <w:rFonts w:ascii="Cambria" w:hAnsi="Cambria"/>
                <w:b/>
                <w:bCs/>
                <w:color w:val="000000" w:themeColor="text1"/>
              </w:rPr>
              <w:t>BİRİMİ</w:t>
            </w:r>
          </w:p>
        </w:tc>
        <w:tc>
          <w:tcPr>
            <w:tcW w:w="12753" w:type="dxa"/>
          </w:tcPr>
          <w:p w:rsidR="009B1199" w:rsidRPr="00567407" w:rsidRDefault="0016030B" w:rsidP="00D557C0">
            <w:pPr>
              <w:pStyle w:val="AralkYok"/>
              <w:rPr>
                <w:rFonts w:ascii="Cambria" w:hAnsi="Cambria"/>
                <w:b/>
                <w:bCs/>
                <w:color w:val="000000" w:themeColor="text1"/>
              </w:rPr>
            </w:pPr>
            <w:r w:rsidRPr="00567407">
              <w:rPr>
                <w:rFonts w:ascii="Cambria" w:hAnsi="Cambria"/>
                <w:b/>
                <w:bCs/>
                <w:color w:val="000000" w:themeColor="text1"/>
              </w:rPr>
              <w:t>İDARİ VE MALİ İŞLER DAİRESİ BAŞKANLIĞI</w:t>
            </w:r>
          </w:p>
        </w:tc>
      </w:tr>
      <w:tr w:rsidR="0016012C" w:rsidRPr="00567407" w:rsidTr="00567407">
        <w:trPr>
          <w:trHeight w:val="313"/>
        </w:trPr>
        <w:tc>
          <w:tcPr>
            <w:tcW w:w="2268" w:type="dxa"/>
            <w:shd w:val="clear" w:color="auto" w:fill="F2F2F2" w:themeFill="background1" w:themeFillShade="F2"/>
          </w:tcPr>
          <w:p w:rsidR="009B1199" w:rsidRPr="00567407" w:rsidRDefault="009B1199" w:rsidP="00D557C0">
            <w:pPr>
              <w:pStyle w:val="AralkYok"/>
              <w:jc w:val="right"/>
              <w:rPr>
                <w:rFonts w:ascii="Cambria" w:hAnsi="Cambria"/>
                <w:b/>
                <w:bCs/>
                <w:color w:val="000000" w:themeColor="text1"/>
              </w:rPr>
            </w:pPr>
            <w:r w:rsidRPr="00567407">
              <w:rPr>
                <w:rFonts w:ascii="Cambria" w:hAnsi="Cambria"/>
                <w:b/>
                <w:bCs/>
                <w:color w:val="000000" w:themeColor="text1"/>
              </w:rPr>
              <w:t>ALT BİRİM ADI</w:t>
            </w:r>
          </w:p>
        </w:tc>
        <w:tc>
          <w:tcPr>
            <w:tcW w:w="12753" w:type="dxa"/>
          </w:tcPr>
          <w:p w:rsidR="009B1199" w:rsidRPr="00567407" w:rsidRDefault="0016030B" w:rsidP="00D557C0">
            <w:pPr>
              <w:pStyle w:val="AralkYok"/>
              <w:rPr>
                <w:rFonts w:ascii="Cambria" w:hAnsi="Cambria"/>
                <w:b/>
                <w:bCs/>
                <w:color w:val="000000" w:themeColor="text1"/>
              </w:rPr>
            </w:pPr>
            <w:r w:rsidRPr="00567407">
              <w:rPr>
                <w:rFonts w:ascii="Cambria" w:hAnsi="Cambria"/>
                <w:b/>
                <w:bCs/>
                <w:color w:val="000000" w:themeColor="text1"/>
              </w:rPr>
              <w:t>SATINALMA ŞUBE MÜDÜRLÜĞÜ</w:t>
            </w:r>
          </w:p>
        </w:tc>
      </w:tr>
    </w:tbl>
    <w:p w:rsidR="00BE3E80" w:rsidRPr="00567407" w:rsidRDefault="00BE3E80" w:rsidP="005B0C52">
      <w:pPr>
        <w:pStyle w:val="AralkYok"/>
        <w:rPr>
          <w:rFonts w:ascii="Cambria" w:hAnsi="Cambria"/>
          <w:b/>
          <w:bCs/>
          <w:color w:val="000000" w:themeColor="text1"/>
        </w:rPr>
      </w:pPr>
    </w:p>
    <w:tbl>
      <w:tblPr>
        <w:tblStyle w:val="TabloKlavuzuAk"/>
        <w:tblW w:w="15026" w:type="dxa"/>
        <w:tblInd w:w="-289" w:type="dxa"/>
        <w:tblLayout w:type="fixed"/>
        <w:tblLook w:val="04A0" w:firstRow="1" w:lastRow="0" w:firstColumn="1" w:lastColumn="0" w:noHBand="0" w:noVBand="1"/>
      </w:tblPr>
      <w:tblGrid>
        <w:gridCol w:w="710"/>
        <w:gridCol w:w="2835"/>
        <w:gridCol w:w="5244"/>
        <w:gridCol w:w="6237"/>
      </w:tblGrid>
      <w:tr w:rsidR="00567407" w:rsidRPr="00567407" w:rsidTr="0095240C">
        <w:trPr>
          <w:trHeight w:val="1151"/>
        </w:trPr>
        <w:tc>
          <w:tcPr>
            <w:tcW w:w="710" w:type="dxa"/>
            <w:vAlign w:val="center"/>
          </w:tcPr>
          <w:p w:rsidR="00567407" w:rsidRPr="00567407" w:rsidRDefault="00567407" w:rsidP="009B1199">
            <w:pPr>
              <w:pStyle w:val="AralkYok"/>
              <w:rPr>
                <w:rFonts w:ascii="Cambria" w:hAnsi="Cambria"/>
                <w:b/>
                <w:bCs/>
                <w:color w:val="000000" w:themeColor="text1"/>
              </w:rPr>
            </w:pPr>
            <w:r w:rsidRPr="00567407">
              <w:rPr>
                <w:rFonts w:ascii="Cambria" w:hAnsi="Cambria"/>
                <w:b/>
                <w:bCs/>
                <w:color w:val="000000" w:themeColor="text1"/>
              </w:rPr>
              <w:t>S/N</w:t>
            </w:r>
          </w:p>
        </w:tc>
        <w:tc>
          <w:tcPr>
            <w:tcW w:w="2835" w:type="dxa"/>
            <w:vAlign w:val="center"/>
          </w:tcPr>
          <w:p w:rsidR="00567407" w:rsidRPr="00567407" w:rsidRDefault="00567407" w:rsidP="00F52805">
            <w:pPr>
              <w:pStyle w:val="AralkYok"/>
              <w:jc w:val="center"/>
              <w:rPr>
                <w:rFonts w:ascii="Cambria" w:hAnsi="Cambria"/>
                <w:b/>
                <w:bCs/>
                <w:color w:val="000000" w:themeColor="text1"/>
              </w:rPr>
            </w:pPr>
            <w:r w:rsidRPr="00567407">
              <w:rPr>
                <w:rFonts w:ascii="Cambria" w:hAnsi="Cambria"/>
                <w:b/>
                <w:bCs/>
                <w:color w:val="000000" w:themeColor="text1"/>
              </w:rPr>
              <w:t>HASSAS GÖREVLER</w:t>
            </w:r>
          </w:p>
        </w:tc>
        <w:tc>
          <w:tcPr>
            <w:tcW w:w="5244" w:type="dxa"/>
            <w:vAlign w:val="center"/>
          </w:tcPr>
          <w:p w:rsidR="00567407" w:rsidRPr="00567407" w:rsidRDefault="00F52805" w:rsidP="00F52805">
            <w:pPr>
              <w:pStyle w:val="AralkYok"/>
              <w:jc w:val="center"/>
              <w:rPr>
                <w:rFonts w:ascii="Cambria" w:hAnsi="Cambria"/>
                <w:bCs/>
                <w:color w:val="000000" w:themeColor="text1"/>
              </w:rPr>
            </w:pPr>
            <w:r w:rsidRPr="00F52805">
              <w:rPr>
                <w:rFonts w:ascii="Cambria" w:hAnsi="Cambria"/>
                <w:b/>
                <w:bCs/>
                <w:color w:val="000000" w:themeColor="text1"/>
                <w:szCs w:val="20"/>
              </w:rPr>
              <w:t>GÖREVİ YERİNE GETİRİLMEMESİNİN SONUÇLARI</w:t>
            </w:r>
          </w:p>
        </w:tc>
        <w:tc>
          <w:tcPr>
            <w:tcW w:w="6237" w:type="dxa"/>
            <w:vAlign w:val="center"/>
          </w:tcPr>
          <w:p w:rsidR="00567407" w:rsidRPr="00567407" w:rsidRDefault="00F52805" w:rsidP="00F52805">
            <w:pPr>
              <w:pStyle w:val="AralkYok"/>
              <w:jc w:val="center"/>
              <w:rPr>
                <w:rFonts w:ascii="Cambria" w:hAnsi="Cambria"/>
                <w:bCs/>
                <w:color w:val="000000" w:themeColor="text1"/>
              </w:rPr>
            </w:pPr>
            <w:r w:rsidRPr="00F52805">
              <w:rPr>
                <w:rFonts w:ascii="Cambria" w:hAnsi="Cambria"/>
                <w:b/>
                <w:bCs/>
                <w:color w:val="000000" w:themeColor="text1"/>
                <w:szCs w:val="20"/>
              </w:rPr>
              <w:t>ALINMASI GEREKEN ÖNLEMLER</w:t>
            </w:r>
          </w:p>
        </w:tc>
      </w:tr>
      <w:tr w:rsidR="00567407" w:rsidRPr="00567407" w:rsidTr="0095240C">
        <w:tc>
          <w:tcPr>
            <w:tcW w:w="710" w:type="dxa"/>
            <w:vAlign w:val="center"/>
          </w:tcPr>
          <w:p w:rsidR="00567407" w:rsidRPr="00567407" w:rsidRDefault="00567407" w:rsidP="0073077A">
            <w:pPr>
              <w:pStyle w:val="AralkYok"/>
              <w:rPr>
                <w:rFonts w:ascii="Cambria" w:hAnsi="Cambria"/>
                <w:bCs/>
                <w:i/>
                <w:color w:val="000000" w:themeColor="text1"/>
              </w:rPr>
            </w:pPr>
            <w:r w:rsidRPr="00567407">
              <w:rPr>
                <w:rFonts w:ascii="Cambria" w:hAnsi="Cambria"/>
                <w:bCs/>
                <w:i/>
                <w:color w:val="000000" w:themeColor="text1"/>
              </w:rPr>
              <w:t>1</w:t>
            </w:r>
          </w:p>
        </w:tc>
        <w:tc>
          <w:tcPr>
            <w:tcW w:w="2835" w:type="dxa"/>
            <w:vAlign w:val="center"/>
          </w:tcPr>
          <w:p w:rsidR="00567407" w:rsidRPr="00567407" w:rsidRDefault="00567407" w:rsidP="0073077A">
            <w:pPr>
              <w:pStyle w:val="AralkYok"/>
              <w:rPr>
                <w:rFonts w:ascii="Cambria" w:hAnsi="Cambria"/>
                <w:bCs/>
                <w:i/>
                <w:color w:val="000000" w:themeColor="text1"/>
              </w:rPr>
            </w:pPr>
            <w:r w:rsidRPr="00567407">
              <w:rPr>
                <w:rFonts w:ascii="Cambria" w:hAnsi="Cambria"/>
                <w:bCs/>
                <w:i/>
                <w:color w:val="000000" w:themeColor="text1"/>
              </w:rPr>
              <w:t>Arşivin Su Baskınından ve Yangından korunması için önlemler</w:t>
            </w:r>
          </w:p>
        </w:tc>
        <w:tc>
          <w:tcPr>
            <w:tcW w:w="5244" w:type="dxa"/>
            <w:vAlign w:val="center"/>
          </w:tcPr>
          <w:p w:rsidR="00567407" w:rsidRPr="00567407" w:rsidRDefault="00567407" w:rsidP="00EA34CE">
            <w:pPr>
              <w:pStyle w:val="AralkYok"/>
              <w:rPr>
                <w:rFonts w:ascii="Cambria" w:hAnsi="Cambria"/>
                <w:bCs/>
                <w:i/>
                <w:color w:val="000000" w:themeColor="text1"/>
              </w:rPr>
            </w:pPr>
            <w:r w:rsidRPr="00567407">
              <w:rPr>
                <w:rFonts w:ascii="Cambria" w:hAnsi="Cambria"/>
                <w:bCs/>
                <w:i/>
                <w:color w:val="000000" w:themeColor="text1"/>
              </w:rPr>
              <w:t>Kıymetli bilgiler ve Evraklar zarar görür hatta Evrakları tamamen kaybedebiliriz.</w:t>
            </w:r>
          </w:p>
        </w:tc>
        <w:tc>
          <w:tcPr>
            <w:tcW w:w="6237" w:type="dxa"/>
            <w:vAlign w:val="center"/>
          </w:tcPr>
          <w:p w:rsidR="00567407" w:rsidRPr="00567407" w:rsidRDefault="00567407" w:rsidP="00EA34CE">
            <w:pPr>
              <w:pStyle w:val="AralkYok"/>
              <w:rPr>
                <w:rFonts w:ascii="Cambria" w:hAnsi="Cambria"/>
                <w:bCs/>
                <w:i/>
                <w:color w:val="000000" w:themeColor="text1"/>
              </w:rPr>
            </w:pPr>
            <w:r w:rsidRPr="00567407">
              <w:rPr>
                <w:rFonts w:ascii="Cambria" w:hAnsi="Cambria"/>
                <w:bCs/>
                <w:i/>
                <w:color w:val="000000" w:themeColor="text1"/>
              </w:rPr>
              <w:t xml:space="preserve">Yangın algılama </w:t>
            </w:r>
            <w:proofErr w:type="spellStart"/>
            <w:r w:rsidRPr="00567407">
              <w:rPr>
                <w:rFonts w:ascii="Cambria" w:hAnsi="Cambria"/>
                <w:bCs/>
                <w:i/>
                <w:color w:val="000000" w:themeColor="text1"/>
              </w:rPr>
              <w:t>sensörleri</w:t>
            </w:r>
            <w:proofErr w:type="spellEnd"/>
            <w:r w:rsidRPr="00567407">
              <w:rPr>
                <w:rFonts w:ascii="Cambria" w:hAnsi="Cambria"/>
                <w:bCs/>
                <w:i/>
                <w:color w:val="000000" w:themeColor="text1"/>
              </w:rPr>
              <w:t>, yangın tüplerinin tam dolu olması, Arşivin Bodrum vb. yerlere kurulmaması.</w:t>
            </w:r>
          </w:p>
        </w:tc>
      </w:tr>
      <w:tr w:rsidR="00567407" w:rsidRPr="00567407" w:rsidTr="0095240C">
        <w:tc>
          <w:tcPr>
            <w:tcW w:w="710" w:type="dxa"/>
            <w:vAlign w:val="center"/>
          </w:tcPr>
          <w:p w:rsidR="00567407" w:rsidRPr="00567407" w:rsidRDefault="00567407" w:rsidP="0073077A">
            <w:pPr>
              <w:pStyle w:val="AralkYok"/>
              <w:rPr>
                <w:rFonts w:ascii="Cambria" w:hAnsi="Cambria"/>
                <w:bCs/>
                <w:i/>
                <w:color w:val="000000" w:themeColor="text1"/>
              </w:rPr>
            </w:pPr>
            <w:r w:rsidRPr="00567407">
              <w:rPr>
                <w:rFonts w:ascii="Cambria" w:hAnsi="Cambria"/>
                <w:bCs/>
                <w:i/>
                <w:color w:val="000000" w:themeColor="text1"/>
              </w:rPr>
              <w:t>2</w:t>
            </w:r>
          </w:p>
        </w:tc>
        <w:tc>
          <w:tcPr>
            <w:tcW w:w="2835" w:type="dxa"/>
            <w:vAlign w:val="center"/>
          </w:tcPr>
          <w:p w:rsidR="00567407" w:rsidRPr="00567407" w:rsidRDefault="00567407" w:rsidP="00E741EC">
            <w:pPr>
              <w:pStyle w:val="AralkYok"/>
              <w:rPr>
                <w:rFonts w:ascii="Cambria" w:hAnsi="Cambria"/>
                <w:bCs/>
                <w:i/>
                <w:color w:val="000000" w:themeColor="text1"/>
              </w:rPr>
            </w:pPr>
            <w:r w:rsidRPr="00567407">
              <w:rPr>
                <w:rFonts w:ascii="Cambria" w:hAnsi="Cambria"/>
                <w:bCs/>
                <w:i/>
                <w:color w:val="000000" w:themeColor="text1"/>
              </w:rPr>
              <w:t xml:space="preserve">İhale kanunları kapsamında yapılan; hizmet alım ihalelerine ilişkin ödemeler </w:t>
            </w:r>
          </w:p>
        </w:tc>
        <w:tc>
          <w:tcPr>
            <w:tcW w:w="5244" w:type="dxa"/>
            <w:vAlign w:val="center"/>
          </w:tcPr>
          <w:p w:rsidR="00567407" w:rsidRPr="00567407" w:rsidRDefault="00567407" w:rsidP="0073077A">
            <w:pPr>
              <w:pStyle w:val="AralkYok"/>
              <w:rPr>
                <w:rFonts w:ascii="Cambria" w:hAnsi="Cambria"/>
                <w:bCs/>
                <w:i/>
                <w:color w:val="000000" w:themeColor="text1"/>
              </w:rPr>
            </w:pPr>
            <w:r w:rsidRPr="00567407">
              <w:rPr>
                <w:rFonts w:ascii="Cambria" w:hAnsi="Cambria"/>
                <w:bCs/>
                <w:i/>
                <w:color w:val="000000" w:themeColor="text1"/>
              </w:rPr>
              <w:t>Mevzuat değişikliğinin takip edilememesi sonucu oluşabilecek yanlışlıklar.</w:t>
            </w:r>
          </w:p>
        </w:tc>
        <w:tc>
          <w:tcPr>
            <w:tcW w:w="6237" w:type="dxa"/>
            <w:vAlign w:val="center"/>
          </w:tcPr>
          <w:p w:rsidR="00567407" w:rsidRPr="00567407" w:rsidRDefault="00567407" w:rsidP="0073077A">
            <w:pPr>
              <w:pStyle w:val="AralkYok"/>
              <w:rPr>
                <w:rFonts w:ascii="Cambria" w:hAnsi="Cambria"/>
                <w:bCs/>
                <w:i/>
                <w:color w:val="000000" w:themeColor="text1"/>
              </w:rPr>
            </w:pPr>
            <w:r w:rsidRPr="00567407">
              <w:rPr>
                <w:rFonts w:ascii="Cambria" w:hAnsi="Cambria"/>
                <w:bCs/>
                <w:i/>
                <w:color w:val="000000" w:themeColor="text1"/>
              </w:rPr>
              <w:t xml:space="preserve">Personelin gerekli eğitimler almasını sağlamak ve bilgilerini sürekli güncel tutmak, </w:t>
            </w:r>
            <w:proofErr w:type="spellStart"/>
            <w:r w:rsidRPr="00567407">
              <w:rPr>
                <w:rFonts w:ascii="Cambria" w:hAnsi="Cambria"/>
                <w:bCs/>
                <w:i/>
                <w:color w:val="000000" w:themeColor="text1"/>
              </w:rPr>
              <w:t>hakediş</w:t>
            </w:r>
            <w:proofErr w:type="spellEnd"/>
            <w:r w:rsidRPr="00567407">
              <w:rPr>
                <w:rFonts w:ascii="Cambria" w:hAnsi="Cambria"/>
                <w:bCs/>
                <w:i/>
                <w:color w:val="000000" w:themeColor="text1"/>
              </w:rPr>
              <w:t xml:space="preserve"> ödemelerinde kontrol teşkilatının evrakı hazırlayan personel dışında seçilmesi denetimi artıracaktır.</w:t>
            </w:r>
          </w:p>
        </w:tc>
      </w:tr>
      <w:tr w:rsidR="00567407" w:rsidRPr="00567407" w:rsidTr="0095240C">
        <w:tc>
          <w:tcPr>
            <w:tcW w:w="710" w:type="dxa"/>
            <w:vAlign w:val="center"/>
          </w:tcPr>
          <w:p w:rsidR="00567407" w:rsidRPr="00567407" w:rsidRDefault="00567407" w:rsidP="0073077A">
            <w:pPr>
              <w:pStyle w:val="AralkYok"/>
              <w:rPr>
                <w:rFonts w:ascii="Cambria" w:hAnsi="Cambria"/>
                <w:bCs/>
                <w:i/>
                <w:color w:val="000000" w:themeColor="text1"/>
              </w:rPr>
            </w:pPr>
            <w:r w:rsidRPr="00567407">
              <w:rPr>
                <w:rFonts w:ascii="Cambria" w:hAnsi="Cambria"/>
                <w:bCs/>
                <w:i/>
                <w:color w:val="000000" w:themeColor="text1"/>
              </w:rPr>
              <w:t>3</w:t>
            </w:r>
          </w:p>
        </w:tc>
        <w:tc>
          <w:tcPr>
            <w:tcW w:w="2835" w:type="dxa"/>
            <w:vAlign w:val="center"/>
          </w:tcPr>
          <w:p w:rsidR="00567407" w:rsidRPr="00567407" w:rsidRDefault="00567407" w:rsidP="0073077A">
            <w:pPr>
              <w:pStyle w:val="AralkYok"/>
              <w:rPr>
                <w:rFonts w:ascii="Cambria" w:hAnsi="Cambria"/>
                <w:bCs/>
                <w:i/>
                <w:color w:val="000000" w:themeColor="text1"/>
              </w:rPr>
            </w:pPr>
            <w:r w:rsidRPr="00567407">
              <w:rPr>
                <w:rFonts w:ascii="Cambria" w:hAnsi="Cambria"/>
                <w:bCs/>
                <w:i/>
                <w:color w:val="000000" w:themeColor="text1"/>
              </w:rPr>
              <w:t>EBYS Sisteminin yönetilmesi ve izinlerin takibi</w:t>
            </w:r>
          </w:p>
        </w:tc>
        <w:tc>
          <w:tcPr>
            <w:tcW w:w="5244" w:type="dxa"/>
            <w:vAlign w:val="center"/>
          </w:tcPr>
          <w:p w:rsidR="00567407" w:rsidRPr="00567407" w:rsidRDefault="00567407" w:rsidP="0073077A">
            <w:pPr>
              <w:pStyle w:val="AralkYok"/>
              <w:rPr>
                <w:rFonts w:ascii="Cambria" w:hAnsi="Cambria"/>
                <w:bCs/>
                <w:i/>
                <w:color w:val="000000" w:themeColor="text1"/>
              </w:rPr>
            </w:pPr>
            <w:r w:rsidRPr="00567407">
              <w:rPr>
                <w:rFonts w:ascii="Cambria" w:hAnsi="Cambria"/>
                <w:bCs/>
                <w:i/>
                <w:color w:val="000000" w:themeColor="text1"/>
              </w:rPr>
              <w:t>Kurum içi ve kurum dışı yapılan yazışmalarda aksaklıklar olur. Kullanıcılar sistemi verimli kullanamaz. Sistem kullanılamaz hale gelebilir.</w:t>
            </w:r>
          </w:p>
        </w:tc>
        <w:tc>
          <w:tcPr>
            <w:tcW w:w="6237" w:type="dxa"/>
            <w:vAlign w:val="center"/>
          </w:tcPr>
          <w:p w:rsidR="00567407" w:rsidRPr="00567407" w:rsidRDefault="00567407" w:rsidP="00C563B1">
            <w:pPr>
              <w:pStyle w:val="AralkYok"/>
              <w:rPr>
                <w:rFonts w:ascii="Cambria" w:hAnsi="Cambria"/>
                <w:bCs/>
                <w:i/>
                <w:color w:val="000000" w:themeColor="text1"/>
              </w:rPr>
            </w:pPr>
            <w:r w:rsidRPr="00567407">
              <w:rPr>
                <w:rFonts w:ascii="Cambria" w:hAnsi="Cambria"/>
                <w:bCs/>
                <w:i/>
                <w:color w:val="000000" w:themeColor="text1"/>
              </w:rPr>
              <w:t>EBYS Sistemi yöneticisi ile koordineli çalışma yapılmalı</w:t>
            </w:r>
          </w:p>
        </w:tc>
      </w:tr>
      <w:tr w:rsidR="00567407" w:rsidRPr="00567407" w:rsidTr="0095240C">
        <w:tc>
          <w:tcPr>
            <w:tcW w:w="710" w:type="dxa"/>
            <w:vAlign w:val="center"/>
          </w:tcPr>
          <w:p w:rsidR="00567407" w:rsidRPr="00567407" w:rsidRDefault="00567407" w:rsidP="0073077A">
            <w:pPr>
              <w:pStyle w:val="AralkYok"/>
              <w:rPr>
                <w:rFonts w:ascii="Cambria" w:hAnsi="Cambria"/>
                <w:bCs/>
                <w:i/>
                <w:color w:val="000000" w:themeColor="text1"/>
              </w:rPr>
            </w:pPr>
            <w:r w:rsidRPr="00567407">
              <w:rPr>
                <w:rFonts w:ascii="Cambria" w:hAnsi="Cambria"/>
                <w:bCs/>
                <w:i/>
                <w:color w:val="000000" w:themeColor="text1"/>
              </w:rPr>
              <w:t>4</w:t>
            </w:r>
          </w:p>
        </w:tc>
        <w:tc>
          <w:tcPr>
            <w:tcW w:w="2835" w:type="dxa"/>
            <w:vAlign w:val="center"/>
          </w:tcPr>
          <w:p w:rsidR="00567407" w:rsidRPr="00567407" w:rsidRDefault="00567407" w:rsidP="0073077A">
            <w:pPr>
              <w:pStyle w:val="AralkYok"/>
              <w:rPr>
                <w:rFonts w:ascii="Cambria" w:hAnsi="Cambria"/>
                <w:bCs/>
                <w:i/>
                <w:color w:val="000000" w:themeColor="text1"/>
              </w:rPr>
            </w:pPr>
            <w:r w:rsidRPr="00567407">
              <w:rPr>
                <w:rFonts w:ascii="Cambria" w:hAnsi="Cambria"/>
                <w:bCs/>
                <w:i/>
                <w:color w:val="000000" w:themeColor="text1"/>
              </w:rPr>
              <w:t>Yolluk Ödemeleri</w:t>
            </w:r>
          </w:p>
        </w:tc>
        <w:tc>
          <w:tcPr>
            <w:tcW w:w="5244" w:type="dxa"/>
            <w:vAlign w:val="center"/>
          </w:tcPr>
          <w:p w:rsidR="00567407" w:rsidRPr="00567407" w:rsidRDefault="00567407" w:rsidP="0073077A">
            <w:pPr>
              <w:pStyle w:val="AralkYok"/>
              <w:rPr>
                <w:rFonts w:ascii="Cambria" w:hAnsi="Cambria"/>
                <w:bCs/>
                <w:i/>
                <w:color w:val="000000" w:themeColor="text1"/>
              </w:rPr>
            </w:pPr>
            <w:r w:rsidRPr="00567407">
              <w:rPr>
                <w:rFonts w:ascii="Cambria" w:hAnsi="Cambria"/>
                <w:bCs/>
                <w:i/>
                <w:color w:val="000000" w:themeColor="text1"/>
              </w:rPr>
              <w:t>Eksik veya yersiz ödemelere neden olunabilir.</w:t>
            </w:r>
          </w:p>
          <w:p w:rsidR="00567407" w:rsidRPr="00567407" w:rsidRDefault="00567407" w:rsidP="00C563B1"/>
        </w:tc>
        <w:tc>
          <w:tcPr>
            <w:tcW w:w="6237" w:type="dxa"/>
            <w:vAlign w:val="center"/>
          </w:tcPr>
          <w:p w:rsidR="00567407" w:rsidRPr="00567407" w:rsidRDefault="00567407" w:rsidP="0073077A">
            <w:pPr>
              <w:pStyle w:val="AralkYok"/>
              <w:rPr>
                <w:rFonts w:ascii="Cambria" w:hAnsi="Cambria"/>
                <w:bCs/>
                <w:i/>
                <w:color w:val="000000" w:themeColor="text1"/>
              </w:rPr>
            </w:pPr>
            <w:r w:rsidRPr="00567407">
              <w:rPr>
                <w:rFonts w:ascii="Cambria" w:hAnsi="Cambria"/>
                <w:bCs/>
                <w:i/>
                <w:color w:val="000000" w:themeColor="text1"/>
              </w:rPr>
              <w:t>Mevzuat sürekli takip edilmelidir. Evraklarda maddi hata olup olmadığı birkaç kişinin kontrolünden geçirilmelidir. Hazırlanan evraklar, mevzuat tekrar gözden geçirilerek hazırlanmalıdır.</w:t>
            </w:r>
          </w:p>
        </w:tc>
      </w:tr>
      <w:tr w:rsidR="00567407" w:rsidRPr="00567407" w:rsidTr="0095240C">
        <w:tc>
          <w:tcPr>
            <w:tcW w:w="710" w:type="dxa"/>
            <w:vAlign w:val="center"/>
          </w:tcPr>
          <w:p w:rsidR="00567407" w:rsidRPr="00567407" w:rsidRDefault="00567407" w:rsidP="0073077A">
            <w:pPr>
              <w:pStyle w:val="AralkYok"/>
              <w:rPr>
                <w:rFonts w:ascii="Cambria" w:hAnsi="Cambria"/>
                <w:bCs/>
                <w:i/>
                <w:color w:val="000000" w:themeColor="text1"/>
              </w:rPr>
            </w:pPr>
            <w:r w:rsidRPr="00567407">
              <w:rPr>
                <w:rFonts w:ascii="Cambria" w:hAnsi="Cambria"/>
                <w:bCs/>
                <w:i/>
                <w:color w:val="000000" w:themeColor="text1"/>
              </w:rPr>
              <w:t>5</w:t>
            </w:r>
          </w:p>
        </w:tc>
        <w:tc>
          <w:tcPr>
            <w:tcW w:w="2835" w:type="dxa"/>
            <w:vAlign w:val="center"/>
          </w:tcPr>
          <w:p w:rsidR="00567407" w:rsidRPr="00567407" w:rsidRDefault="00567407" w:rsidP="0073077A">
            <w:pPr>
              <w:pStyle w:val="AralkYok"/>
              <w:rPr>
                <w:rFonts w:ascii="Cambria" w:hAnsi="Cambria"/>
                <w:bCs/>
                <w:i/>
                <w:color w:val="000000" w:themeColor="text1"/>
              </w:rPr>
            </w:pPr>
            <w:r w:rsidRPr="00567407">
              <w:rPr>
                <w:rFonts w:ascii="Cambria" w:hAnsi="Cambria"/>
                <w:bCs/>
                <w:i/>
                <w:color w:val="000000" w:themeColor="text1"/>
              </w:rPr>
              <w:t>Her türlü avans ve kredilerin takibi</w:t>
            </w:r>
          </w:p>
        </w:tc>
        <w:tc>
          <w:tcPr>
            <w:tcW w:w="5244" w:type="dxa"/>
            <w:vAlign w:val="center"/>
          </w:tcPr>
          <w:p w:rsidR="00567407" w:rsidRPr="00567407" w:rsidRDefault="00567407" w:rsidP="00D557C0">
            <w:pPr>
              <w:pStyle w:val="AralkYok"/>
              <w:rPr>
                <w:rFonts w:ascii="Cambria" w:hAnsi="Cambria"/>
                <w:bCs/>
                <w:i/>
                <w:color w:val="000000" w:themeColor="text1"/>
              </w:rPr>
            </w:pPr>
            <w:r w:rsidRPr="00567407">
              <w:rPr>
                <w:rFonts w:ascii="Cambria" w:hAnsi="Cambria"/>
                <w:bCs/>
                <w:i/>
                <w:color w:val="000000" w:themeColor="text1"/>
              </w:rPr>
              <w:t>Zamanında kapatılmayan avans ve krediler,  Belgelerin zamanında temin edilememesi</w:t>
            </w:r>
          </w:p>
        </w:tc>
        <w:tc>
          <w:tcPr>
            <w:tcW w:w="6237" w:type="dxa"/>
            <w:vAlign w:val="center"/>
          </w:tcPr>
          <w:p w:rsidR="00567407" w:rsidRPr="00567407" w:rsidRDefault="00567407" w:rsidP="0004172D">
            <w:pPr>
              <w:pStyle w:val="AralkYok"/>
              <w:rPr>
                <w:rFonts w:ascii="Cambria" w:hAnsi="Cambria"/>
                <w:bCs/>
                <w:i/>
                <w:color w:val="000000" w:themeColor="text1"/>
              </w:rPr>
            </w:pPr>
            <w:r w:rsidRPr="00567407">
              <w:rPr>
                <w:rFonts w:ascii="Cambria" w:hAnsi="Cambria"/>
                <w:bCs/>
                <w:i/>
                <w:color w:val="000000" w:themeColor="text1"/>
              </w:rPr>
              <w:t>Personelin gerekli eğitimler almasını sağlamak ve bilgilerini sürekli güncel tutmak, avans ve kredi süreç ve tarihlerin takip edilmesi</w:t>
            </w:r>
          </w:p>
        </w:tc>
      </w:tr>
      <w:tr w:rsidR="00567407" w:rsidRPr="00567407" w:rsidTr="0095240C">
        <w:tc>
          <w:tcPr>
            <w:tcW w:w="710" w:type="dxa"/>
            <w:vAlign w:val="center"/>
          </w:tcPr>
          <w:p w:rsidR="00567407" w:rsidRPr="00567407" w:rsidRDefault="00567407" w:rsidP="0073077A">
            <w:pPr>
              <w:pStyle w:val="AralkYok"/>
              <w:rPr>
                <w:rFonts w:ascii="Cambria" w:hAnsi="Cambria"/>
                <w:bCs/>
                <w:i/>
                <w:color w:val="000000" w:themeColor="text1"/>
              </w:rPr>
            </w:pPr>
            <w:r w:rsidRPr="00567407">
              <w:rPr>
                <w:rFonts w:ascii="Cambria" w:hAnsi="Cambria"/>
                <w:bCs/>
                <w:i/>
                <w:color w:val="000000" w:themeColor="text1"/>
              </w:rPr>
              <w:t>6</w:t>
            </w:r>
          </w:p>
        </w:tc>
        <w:tc>
          <w:tcPr>
            <w:tcW w:w="2835" w:type="dxa"/>
            <w:vAlign w:val="center"/>
          </w:tcPr>
          <w:p w:rsidR="00567407" w:rsidRPr="00567407" w:rsidRDefault="00567407" w:rsidP="00811B7D">
            <w:pPr>
              <w:pStyle w:val="AralkYok"/>
              <w:rPr>
                <w:rFonts w:ascii="Cambria" w:hAnsi="Cambria"/>
                <w:bCs/>
                <w:i/>
                <w:color w:val="000000" w:themeColor="text1"/>
              </w:rPr>
            </w:pPr>
            <w:r w:rsidRPr="00567407">
              <w:rPr>
                <w:rFonts w:ascii="Cambria" w:hAnsi="Cambria"/>
                <w:bCs/>
                <w:i/>
                <w:color w:val="000000" w:themeColor="text1"/>
              </w:rPr>
              <w:t>Kamu kuruluşları, gerçek ve tüzel kişilere yapılan periyodik ödemeler (</w:t>
            </w:r>
            <w:proofErr w:type="spellStart"/>
            <w:r w:rsidRPr="00567407">
              <w:rPr>
                <w:rFonts w:ascii="Cambria" w:hAnsi="Cambria"/>
                <w:bCs/>
                <w:i/>
                <w:color w:val="000000" w:themeColor="text1"/>
              </w:rPr>
              <w:t>hakedişler</w:t>
            </w:r>
            <w:proofErr w:type="spellEnd"/>
            <w:r w:rsidRPr="00567407">
              <w:rPr>
                <w:rFonts w:ascii="Cambria" w:hAnsi="Cambria"/>
                <w:bCs/>
                <w:i/>
                <w:color w:val="000000" w:themeColor="text1"/>
              </w:rPr>
              <w:t>, kiralar, elektrik, su vb. ödemeler)</w:t>
            </w:r>
          </w:p>
        </w:tc>
        <w:tc>
          <w:tcPr>
            <w:tcW w:w="5244" w:type="dxa"/>
            <w:vAlign w:val="center"/>
          </w:tcPr>
          <w:p w:rsidR="00567407" w:rsidRPr="00567407" w:rsidRDefault="00567407" w:rsidP="0073077A">
            <w:pPr>
              <w:pStyle w:val="AralkYok"/>
              <w:rPr>
                <w:rFonts w:ascii="Cambria" w:hAnsi="Cambria"/>
                <w:bCs/>
                <w:i/>
                <w:color w:val="000000" w:themeColor="text1"/>
              </w:rPr>
            </w:pPr>
          </w:p>
          <w:p w:rsidR="00567407" w:rsidRPr="00567407" w:rsidRDefault="00567407" w:rsidP="0073077A">
            <w:pPr>
              <w:pStyle w:val="AralkYok"/>
              <w:rPr>
                <w:rFonts w:ascii="Cambria" w:hAnsi="Cambria"/>
                <w:bCs/>
                <w:i/>
                <w:color w:val="000000" w:themeColor="text1"/>
              </w:rPr>
            </w:pPr>
            <w:r w:rsidRPr="00567407">
              <w:rPr>
                <w:rFonts w:ascii="Cambria" w:hAnsi="Cambria"/>
                <w:bCs/>
                <w:i/>
                <w:color w:val="000000" w:themeColor="text1"/>
              </w:rPr>
              <w:t>İtibar ve mali kayıplar, idare ve personel güveninin kaybolması, idari ve mali yaptırımlar Yapılacak geç ödemelerden doğan faiz ödemeleri, bazı hizmetlerin kesintiye uğraması</w:t>
            </w:r>
          </w:p>
          <w:p w:rsidR="00567407" w:rsidRPr="00567407" w:rsidRDefault="00567407" w:rsidP="0073077A">
            <w:pPr>
              <w:pStyle w:val="AralkYok"/>
              <w:rPr>
                <w:rFonts w:ascii="Cambria" w:hAnsi="Cambria"/>
                <w:bCs/>
                <w:i/>
                <w:color w:val="000000" w:themeColor="text1"/>
              </w:rPr>
            </w:pPr>
          </w:p>
        </w:tc>
        <w:tc>
          <w:tcPr>
            <w:tcW w:w="6237" w:type="dxa"/>
            <w:vAlign w:val="center"/>
          </w:tcPr>
          <w:p w:rsidR="00567407" w:rsidRPr="00567407" w:rsidRDefault="00567407" w:rsidP="0073077A">
            <w:pPr>
              <w:pStyle w:val="AralkYok"/>
              <w:rPr>
                <w:rFonts w:ascii="Cambria" w:hAnsi="Cambria"/>
                <w:bCs/>
                <w:i/>
                <w:color w:val="000000" w:themeColor="text1"/>
              </w:rPr>
            </w:pPr>
            <w:r w:rsidRPr="00567407">
              <w:rPr>
                <w:rFonts w:ascii="Cambria" w:hAnsi="Cambria"/>
                <w:bCs/>
                <w:i/>
                <w:color w:val="000000" w:themeColor="text1"/>
              </w:rPr>
              <w:t>Personelin gerekli eğitimler almasını sağlamak ve bilgilerini sürekli güncel tutmak, ödeme işlemleri sırasındaki süreç ve tarihlerin takip edilmesi</w:t>
            </w:r>
          </w:p>
        </w:tc>
      </w:tr>
      <w:tr w:rsidR="00567407" w:rsidRPr="00567407" w:rsidTr="0095240C">
        <w:tc>
          <w:tcPr>
            <w:tcW w:w="710" w:type="dxa"/>
            <w:vAlign w:val="center"/>
          </w:tcPr>
          <w:p w:rsidR="00567407" w:rsidRPr="00567407" w:rsidRDefault="00567407" w:rsidP="009B1199">
            <w:pPr>
              <w:pStyle w:val="AralkYok"/>
              <w:rPr>
                <w:rFonts w:ascii="Cambria" w:hAnsi="Cambria"/>
                <w:bCs/>
                <w:i/>
                <w:color w:val="000000" w:themeColor="text1"/>
              </w:rPr>
            </w:pPr>
            <w:r w:rsidRPr="00567407">
              <w:rPr>
                <w:rFonts w:ascii="Cambria" w:hAnsi="Cambria"/>
                <w:bCs/>
                <w:i/>
                <w:color w:val="000000" w:themeColor="text1"/>
              </w:rPr>
              <w:lastRenderedPageBreak/>
              <w:t>7</w:t>
            </w:r>
          </w:p>
        </w:tc>
        <w:tc>
          <w:tcPr>
            <w:tcW w:w="2835" w:type="dxa"/>
            <w:vAlign w:val="center"/>
          </w:tcPr>
          <w:p w:rsidR="00567407" w:rsidRPr="00567407" w:rsidRDefault="00567407" w:rsidP="009B1199">
            <w:pPr>
              <w:pStyle w:val="AralkYok"/>
              <w:rPr>
                <w:rFonts w:ascii="Cambria" w:hAnsi="Cambria"/>
                <w:bCs/>
                <w:i/>
                <w:color w:val="000000" w:themeColor="text1"/>
              </w:rPr>
            </w:pPr>
            <w:r w:rsidRPr="00567407">
              <w:rPr>
                <w:rFonts w:ascii="Cambria" w:hAnsi="Cambria"/>
                <w:bCs/>
                <w:i/>
                <w:color w:val="000000" w:themeColor="text1"/>
              </w:rPr>
              <w:t>İhale kanunları kapsamında yapılan; mal ve hizmet alım ihaleleri</w:t>
            </w:r>
          </w:p>
        </w:tc>
        <w:tc>
          <w:tcPr>
            <w:tcW w:w="5244" w:type="dxa"/>
            <w:vAlign w:val="center"/>
          </w:tcPr>
          <w:p w:rsidR="00567407" w:rsidRPr="00567407" w:rsidRDefault="00567407" w:rsidP="00811B7D">
            <w:pPr>
              <w:pStyle w:val="AralkYok"/>
              <w:rPr>
                <w:rFonts w:ascii="Cambria" w:hAnsi="Cambria"/>
                <w:bCs/>
                <w:i/>
                <w:color w:val="000000" w:themeColor="text1"/>
              </w:rPr>
            </w:pPr>
          </w:p>
          <w:p w:rsidR="00567407" w:rsidRPr="00567407" w:rsidRDefault="00567407" w:rsidP="00811B7D">
            <w:pPr>
              <w:pStyle w:val="AralkYok"/>
              <w:rPr>
                <w:rFonts w:ascii="Cambria" w:hAnsi="Cambria"/>
                <w:bCs/>
                <w:i/>
                <w:color w:val="000000" w:themeColor="text1"/>
              </w:rPr>
            </w:pPr>
            <w:r w:rsidRPr="00567407">
              <w:rPr>
                <w:rFonts w:ascii="Cambria" w:hAnsi="Cambria"/>
                <w:bCs/>
                <w:i/>
                <w:color w:val="000000" w:themeColor="text1"/>
              </w:rPr>
              <w:t>Yaklaşık maliyet gizliliğinin ihlal edilmesi, ihalede izlenmesi gereken tarih, süreç ve sürelere uyulmaması, yeterli duyuruların yapılmaması, rekabetin engellenmesi, isteklilere tekliflerini hazırlayabilmeleri için yeterli süre verilmemesi, ihale için verilen tekliflerin doğru değerlendirilmemesi, ihale değerlendirilmesinden sonra ihale sonucunun tüm isteklilere bildirilmemesi, sözleşmeye kadar olan yasal sürelere uyulmaması, sözleşme esnasında</w:t>
            </w:r>
          </w:p>
          <w:p w:rsidR="00567407" w:rsidRPr="00567407" w:rsidRDefault="00567407" w:rsidP="00811B7D">
            <w:pPr>
              <w:pStyle w:val="AralkYok"/>
              <w:rPr>
                <w:rFonts w:ascii="Cambria" w:hAnsi="Cambria"/>
                <w:bCs/>
                <w:i/>
                <w:color w:val="000000" w:themeColor="text1"/>
              </w:rPr>
            </w:pPr>
            <w:proofErr w:type="gramStart"/>
            <w:r w:rsidRPr="00567407">
              <w:rPr>
                <w:rFonts w:ascii="Cambria" w:hAnsi="Cambria"/>
                <w:bCs/>
                <w:i/>
                <w:color w:val="000000" w:themeColor="text1"/>
              </w:rPr>
              <w:t>istenilen</w:t>
            </w:r>
            <w:proofErr w:type="gramEnd"/>
            <w:r w:rsidRPr="00567407">
              <w:rPr>
                <w:rFonts w:ascii="Cambria" w:hAnsi="Cambria"/>
                <w:bCs/>
                <w:i/>
                <w:color w:val="000000" w:themeColor="text1"/>
              </w:rPr>
              <w:t xml:space="preserve"> bilgi ve belgelerin doğru değerlendirilmemesi ve ihalelerin </w:t>
            </w:r>
            <w:proofErr w:type="spellStart"/>
            <w:r w:rsidRPr="00567407">
              <w:rPr>
                <w:rFonts w:ascii="Cambria" w:hAnsi="Cambria"/>
                <w:bCs/>
                <w:i/>
                <w:color w:val="000000" w:themeColor="text1"/>
              </w:rPr>
              <w:t>SGK'ya</w:t>
            </w:r>
            <w:proofErr w:type="spellEnd"/>
            <w:r w:rsidRPr="00567407">
              <w:rPr>
                <w:rFonts w:ascii="Cambria" w:hAnsi="Cambria"/>
                <w:bCs/>
                <w:i/>
                <w:color w:val="000000" w:themeColor="text1"/>
              </w:rPr>
              <w:t xml:space="preserve"> bildirilmemesi.</w:t>
            </w:r>
          </w:p>
          <w:p w:rsidR="00567407" w:rsidRPr="00567407" w:rsidRDefault="00567407" w:rsidP="00811B7D">
            <w:pPr>
              <w:pStyle w:val="AralkYok"/>
              <w:rPr>
                <w:rFonts w:ascii="Cambria" w:hAnsi="Cambria"/>
                <w:bCs/>
                <w:i/>
                <w:color w:val="000000" w:themeColor="text1"/>
              </w:rPr>
            </w:pPr>
          </w:p>
        </w:tc>
        <w:tc>
          <w:tcPr>
            <w:tcW w:w="6237" w:type="dxa"/>
            <w:vAlign w:val="center"/>
          </w:tcPr>
          <w:p w:rsidR="00567407" w:rsidRPr="00567407" w:rsidRDefault="00567407" w:rsidP="00811B7D">
            <w:pPr>
              <w:pStyle w:val="AralkYok"/>
              <w:rPr>
                <w:rFonts w:ascii="Cambria" w:hAnsi="Cambria"/>
                <w:bCs/>
                <w:i/>
                <w:color w:val="000000" w:themeColor="text1"/>
              </w:rPr>
            </w:pPr>
            <w:r w:rsidRPr="00567407">
              <w:rPr>
                <w:rFonts w:ascii="Cambria" w:hAnsi="Cambria"/>
                <w:bCs/>
                <w:i/>
                <w:color w:val="000000" w:themeColor="text1"/>
              </w:rPr>
              <w:t xml:space="preserve">Gizliliğe önem vermek, piyasa araştırmasında rekabet ortamının sağlanması. </w:t>
            </w:r>
            <w:proofErr w:type="gramStart"/>
            <w:r w:rsidRPr="00567407">
              <w:rPr>
                <w:rFonts w:ascii="Cambria" w:hAnsi="Cambria"/>
                <w:bCs/>
                <w:i/>
                <w:color w:val="000000" w:themeColor="text1"/>
              </w:rPr>
              <w:t>ödenek</w:t>
            </w:r>
            <w:proofErr w:type="gramEnd"/>
            <w:r w:rsidRPr="00567407">
              <w:rPr>
                <w:rFonts w:ascii="Cambria" w:hAnsi="Cambria"/>
                <w:bCs/>
                <w:i/>
                <w:color w:val="000000" w:themeColor="text1"/>
              </w:rPr>
              <w:t xml:space="preserve"> durumunun kontrolü,  Personelin gerekli eğitimler almasını sağlamak ve bilgilerini sürekli güncel tutmak, İhale onaylarının ilgili personel tarafından elden takip edilmesi,</w:t>
            </w:r>
          </w:p>
          <w:p w:rsidR="00567407" w:rsidRPr="00567407" w:rsidRDefault="00567407" w:rsidP="00811B7D">
            <w:pPr>
              <w:pStyle w:val="AralkYok"/>
              <w:rPr>
                <w:rFonts w:ascii="Cambria" w:hAnsi="Cambria"/>
                <w:bCs/>
                <w:i/>
                <w:color w:val="000000" w:themeColor="text1"/>
              </w:rPr>
            </w:pPr>
            <w:proofErr w:type="gramStart"/>
            <w:r w:rsidRPr="00567407">
              <w:rPr>
                <w:rFonts w:ascii="Cambria" w:hAnsi="Cambria"/>
                <w:bCs/>
                <w:i/>
                <w:color w:val="000000" w:themeColor="text1"/>
              </w:rPr>
              <w:t>süreç</w:t>
            </w:r>
            <w:proofErr w:type="gramEnd"/>
            <w:r w:rsidRPr="00567407">
              <w:rPr>
                <w:rFonts w:ascii="Cambria" w:hAnsi="Cambria"/>
                <w:bCs/>
                <w:i/>
                <w:color w:val="000000" w:themeColor="text1"/>
              </w:rPr>
              <w:t xml:space="preserve"> ve tarihlerin takip edilmesi,</w:t>
            </w:r>
          </w:p>
        </w:tc>
      </w:tr>
    </w:tbl>
    <w:p w:rsidR="009B1199" w:rsidRPr="00567407" w:rsidRDefault="009B1199" w:rsidP="005B0C52">
      <w:pPr>
        <w:pStyle w:val="AralkYok"/>
        <w:rPr>
          <w:rFonts w:ascii="Cambria" w:hAnsi="Cambria"/>
          <w:b/>
          <w:bCs/>
          <w:color w:val="000000" w:themeColor="text1"/>
        </w:rPr>
      </w:pPr>
    </w:p>
    <w:p w:rsidR="00BE3E80" w:rsidRPr="00567407" w:rsidRDefault="00BE3E80" w:rsidP="005B0C52">
      <w:pPr>
        <w:pStyle w:val="AralkYok"/>
        <w:rPr>
          <w:rFonts w:ascii="Cambria" w:hAnsi="Cambria"/>
          <w:b/>
          <w:bCs/>
          <w:color w:val="000000" w:themeColor="text1"/>
        </w:rPr>
      </w:pPr>
    </w:p>
    <w:p w:rsidR="00BE3E80" w:rsidRDefault="00BE3E80" w:rsidP="005B0C52">
      <w:pPr>
        <w:pStyle w:val="AralkYok"/>
        <w:rPr>
          <w:rFonts w:ascii="Cambria" w:hAnsi="Cambria"/>
          <w:b/>
          <w:bCs/>
          <w:color w:val="000000" w:themeColor="text1"/>
        </w:rPr>
      </w:pPr>
    </w:p>
    <w:p w:rsidR="00567407" w:rsidRDefault="00567407" w:rsidP="005B0C52">
      <w:pPr>
        <w:pStyle w:val="AralkYok"/>
        <w:rPr>
          <w:rFonts w:ascii="Cambria" w:hAnsi="Cambria"/>
          <w:b/>
          <w:bCs/>
          <w:color w:val="000000" w:themeColor="text1"/>
        </w:rPr>
      </w:pPr>
    </w:p>
    <w:p w:rsidR="00567407" w:rsidRDefault="00567407" w:rsidP="005B0C52">
      <w:pPr>
        <w:pStyle w:val="AralkYok"/>
        <w:rPr>
          <w:rFonts w:ascii="Cambria" w:hAnsi="Cambria"/>
          <w:b/>
          <w:bCs/>
          <w:color w:val="000000" w:themeColor="text1"/>
        </w:rPr>
      </w:pPr>
    </w:p>
    <w:p w:rsidR="00567407" w:rsidRDefault="00567407" w:rsidP="005B0C52">
      <w:pPr>
        <w:pStyle w:val="AralkYok"/>
        <w:rPr>
          <w:rFonts w:ascii="Cambria" w:hAnsi="Cambria"/>
          <w:b/>
          <w:bCs/>
          <w:color w:val="000000" w:themeColor="text1"/>
        </w:rPr>
      </w:pPr>
    </w:p>
    <w:p w:rsidR="00567407" w:rsidRDefault="00567407" w:rsidP="005B0C52">
      <w:pPr>
        <w:pStyle w:val="AralkYok"/>
        <w:rPr>
          <w:rFonts w:ascii="Cambria" w:hAnsi="Cambria"/>
          <w:b/>
          <w:bCs/>
          <w:color w:val="000000" w:themeColor="text1"/>
        </w:rPr>
      </w:pPr>
    </w:p>
    <w:p w:rsidR="00567407" w:rsidRPr="00567407" w:rsidRDefault="00567407" w:rsidP="005B0C52">
      <w:pPr>
        <w:pStyle w:val="AralkYok"/>
        <w:rPr>
          <w:rFonts w:ascii="Cambria" w:hAnsi="Cambria"/>
          <w:b/>
          <w:bCs/>
          <w:color w:val="000000" w:themeColor="text1"/>
        </w:rPr>
      </w:pPr>
    </w:p>
    <w:p w:rsidR="00244847" w:rsidRDefault="00244847" w:rsidP="005B0C52">
      <w:pPr>
        <w:pStyle w:val="AralkYok"/>
        <w:rPr>
          <w:rFonts w:ascii="Cambria" w:hAnsi="Cambria"/>
          <w:b/>
          <w:bCs/>
          <w:color w:val="000000" w:themeColor="text1"/>
        </w:rPr>
      </w:pPr>
    </w:p>
    <w:p w:rsidR="00567407" w:rsidRDefault="00567407" w:rsidP="005B0C52">
      <w:pPr>
        <w:pStyle w:val="AralkYok"/>
        <w:rPr>
          <w:rFonts w:ascii="Cambria" w:hAnsi="Cambria"/>
          <w:b/>
          <w:bCs/>
          <w:color w:val="000000" w:themeColor="text1"/>
        </w:rPr>
      </w:pPr>
    </w:p>
    <w:p w:rsidR="00567407" w:rsidRDefault="00567407" w:rsidP="005B0C52">
      <w:pPr>
        <w:pStyle w:val="AralkYok"/>
        <w:rPr>
          <w:rFonts w:ascii="Cambria" w:hAnsi="Cambria"/>
          <w:b/>
          <w:bCs/>
          <w:color w:val="000000" w:themeColor="text1"/>
        </w:rPr>
      </w:pPr>
    </w:p>
    <w:p w:rsidR="00567407" w:rsidRDefault="00567407" w:rsidP="005B0C52">
      <w:pPr>
        <w:pStyle w:val="AralkYok"/>
        <w:rPr>
          <w:rFonts w:ascii="Cambria" w:hAnsi="Cambria"/>
          <w:b/>
          <w:bCs/>
          <w:color w:val="000000" w:themeColor="text1"/>
        </w:rPr>
      </w:pPr>
    </w:p>
    <w:p w:rsidR="00567407" w:rsidRDefault="00567407" w:rsidP="005B0C52">
      <w:pPr>
        <w:pStyle w:val="AralkYok"/>
        <w:rPr>
          <w:rFonts w:ascii="Cambria" w:hAnsi="Cambria"/>
          <w:b/>
          <w:bCs/>
          <w:color w:val="000000" w:themeColor="text1"/>
        </w:rPr>
      </w:pPr>
    </w:p>
    <w:p w:rsidR="00567407" w:rsidRDefault="00567407" w:rsidP="005B0C52">
      <w:pPr>
        <w:pStyle w:val="AralkYok"/>
        <w:rPr>
          <w:rFonts w:ascii="Cambria" w:hAnsi="Cambria"/>
          <w:b/>
          <w:bCs/>
          <w:color w:val="000000" w:themeColor="text1"/>
        </w:rPr>
      </w:pPr>
    </w:p>
    <w:p w:rsidR="00567407" w:rsidRDefault="00567407" w:rsidP="005B0C52">
      <w:pPr>
        <w:pStyle w:val="AralkYok"/>
        <w:rPr>
          <w:rFonts w:ascii="Cambria" w:hAnsi="Cambria"/>
          <w:b/>
          <w:bCs/>
          <w:color w:val="000000" w:themeColor="text1"/>
        </w:rPr>
      </w:pPr>
    </w:p>
    <w:p w:rsidR="00567407" w:rsidRPr="00567407" w:rsidRDefault="00567407" w:rsidP="005B0C52">
      <w:pPr>
        <w:pStyle w:val="AralkYok"/>
        <w:rPr>
          <w:rFonts w:ascii="Cambria" w:hAnsi="Cambria"/>
          <w:b/>
          <w:bCs/>
          <w:color w:val="000000" w:themeColor="text1"/>
        </w:rPr>
      </w:pPr>
    </w:p>
    <w:p w:rsidR="00BE3E80" w:rsidRPr="00567407" w:rsidRDefault="00BE3E80" w:rsidP="005B0C52">
      <w:pPr>
        <w:pStyle w:val="AralkYok"/>
        <w:rPr>
          <w:rFonts w:ascii="Cambria" w:hAnsi="Cambria"/>
          <w:b/>
          <w:bCs/>
          <w:color w:val="000000" w:themeColor="text1"/>
        </w:rPr>
      </w:pPr>
    </w:p>
    <w:p w:rsidR="00811B7D" w:rsidRPr="00567407" w:rsidRDefault="00811B7D" w:rsidP="005B0C52">
      <w:pPr>
        <w:pStyle w:val="AralkYok"/>
        <w:rPr>
          <w:rFonts w:ascii="Cambria" w:hAnsi="Cambria"/>
          <w:b/>
          <w:bCs/>
          <w:color w:val="000000" w:themeColor="text1"/>
        </w:rPr>
      </w:pPr>
    </w:p>
    <w:tbl>
      <w:tblPr>
        <w:tblStyle w:val="TabloKlavuzuAk"/>
        <w:tblpPr w:leftFromText="141" w:rightFromText="141" w:vertAnchor="page" w:horzAnchor="margin" w:tblpXSpec="center" w:tblpY="2101"/>
        <w:tblW w:w="15451" w:type="dxa"/>
        <w:tblLook w:val="04A0" w:firstRow="1" w:lastRow="0" w:firstColumn="1" w:lastColumn="0" w:noHBand="0" w:noVBand="1"/>
      </w:tblPr>
      <w:tblGrid>
        <w:gridCol w:w="2278"/>
        <w:gridCol w:w="13173"/>
      </w:tblGrid>
      <w:tr w:rsidR="00567407" w:rsidRPr="00567407" w:rsidTr="0095240C">
        <w:tc>
          <w:tcPr>
            <w:tcW w:w="2278" w:type="dxa"/>
            <w:shd w:val="clear" w:color="auto" w:fill="F2F2F2" w:themeFill="background1" w:themeFillShade="F2"/>
          </w:tcPr>
          <w:p w:rsidR="00567407" w:rsidRPr="00567407" w:rsidRDefault="00567407" w:rsidP="00567407">
            <w:pPr>
              <w:pStyle w:val="AralkYok"/>
              <w:jc w:val="right"/>
              <w:rPr>
                <w:rFonts w:ascii="Cambria" w:hAnsi="Cambria"/>
                <w:b/>
                <w:bCs/>
                <w:color w:val="000000" w:themeColor="text1"/>
              </w:rPr>
            </w:pPr>
            <w:r w:rsidRPr="00567407">
              <w:rPr>
                <w:rFonts w:ascii="Cambria" w:hAnsi="Cambria"/>
                <w:b/>
                <w:bCs/>
                <w:color w:val="000000" w:themeColor="text1"/>
              </w:rPr>
              <w:lastRenderedPageBreak/>
              <w:t>BİRİMİ</w:t>
            </w:r>
          </w:p>
        </w:tc>
        <w:tc>
          <w:tcPr>
            <w:tcW w:w="13173" w:type="dxa"/>
          </w:tcPr>
          <w:p w:rsidR="00567407" w:rsidRPr="00567407" w:rsidRDefault="00567407" w:rsidP="00567407">
            <w:pPr>
              <w:pStyle w:val="AralkYok"/>
              <w:rPr>
                <w:rFonts w:ascii="Cambria" w:hAnsi="Cambria"/>
                <w:b/>
                <w:bCs/>
                <w:color w:val="000000" w:themeColor="text1"/>
              </w:rPr>
            </w:pPr>
            <w:r w:rsidRPr="00567407">
              <w:rPr>
                <w:rFonts w:ascii="Cambria" w:hAnsi="Cambria"/>
                <w:b/>
                <w:bCs/>
                <w:color w:val="000000" w:themeColor="text1"/>
              </w:rPr>
              <w:t>İDARİ VE MALİ İŞLER DAİRESİ BAŞKANLIĞI</w:t>
            </w:r>
          </w:p>
        </w:tc>
      </w:tr>
      <w:tr w:rsidR="00567407" w:rsidRPr="00567407" w:rsidTr="0095240C">
        <w:tc>
          <w:tcPr>
            <w:tcW w:w="2278" w:type="dxa"/>
            <w:shd w:val="clear" w:color="auto" w:fill="F2F2F2" w:themeFill="background1" w:themeFillShade="F2"/>
          </w:tcPr>
          <w:p w:rsidR="00567407" w:rsidRPr="00567407" w:rsidRDefault="00567407" w:rsidP="00567407">
            <w:pPr>
              <w:pStyle w:val="AralkYok"/>
              <w:jc w:val="right"/>
              <w:rPr>
                <w:rFonts w:ascii="Cambria" w:hAnsi="Cambria"/>
                <w:b/>
                <w:bCs/>
                <w:color w:val="000000" w:themeColor="text1"/>
              </w:rPr>
            </w:pPr>
            <w:r w:rsidRPr="00567407">
              <w:rPr>
                <w:rFonts w:ascii="Cambria" w:hAnsi="Cambria"/>
                <w:b/>
                <w:bCs/>
                <w:color w:val="000000" w:themeColor="text1"/>
              </w:rPr>
              <w:t>ALT BİRİM ADI</w:t>
            </w:r>
          </w:p>
        </w:tc>
        <w:tc>
          <w:tcPr>
            <w:tcW w:w="13173" w:type="dxa"/>
          </w:tcPr>
          <w:p w:rsidR="00567407" w:rsidRPr="00567407" w:rsidRDefault="00567407" w:rsidP="00567407">
            <w:pPr>
              <w:pStyle w:val="AralkYok"/>
              <w:rPr>
                <w:rFonts w:ascii="Cambria" w:hAnsi="Cambria"/>
                <w:b/>
                <w:bCs/>
                <w:color w:val="000000" w:themeColor="text1"/>
              </w:rPr>
            </w:pPr>
            <w:r w:rsidRPr="00567407">
              <w:rPr>
                <w:rFonts w:ascii="Cambria" w:hAnsi="Cambria"/>
                <w:b/>
                <w:bCs/>
                <w:color w:val="000000" w:themeColor="text1"/>
              </w:rPr>
              <w:t>TAŞINIR MAL VE DESTEK HİZMETLERİ ŞUBE MÜDÜRLÜĞÜ</w:t>
            </w:r>
          </w:p>
        </w:tc>
      </w:tr>
    </w:tbl>
    <w:p w:rsidR="00244847" w:rsidRPr="00567407" w:rsidRDefault="00244847" w:rsidP="00244847">
      <w:pPr>
        <w:pStyle w:val="AralkYok"/>
        <w:rPr>
          <w:rFonts w:ascii="Cambria" w:hAnsi="Cambria"/>
          <w:b/>
          <w:bCs/>
          <w:color w:val="000000" w:themeColor="text1"/>
        </w:rPr>
      </w:pPr>
    </w:p>
    <w:tbl>
      <w:tblPr>
        <w:tblStyle w:val="TabloKlavuzuAk"/>
        <w:tblW w:w="15452" w:type="dxa"/>
        <w:tblInd w:w="-431" w:type="dxa"/>
        <w:tblLook w:val="04A0" w:firstRow="1" w:lastRow="0" w:firstColumn="1" w:lastColumn="0" w:noHBand="0" w:noVBand="1"/>
      </w:tblPr>
      <w:tblGrid>
        <w:gridCol w:w="590"/>
        <w:gridCol w:w="3398"/>
        <w:gridCol w:w="5094"/>
        <w:gridCol w:w="6370"/>
      </w:tblGrid>
      <w:tr w:rsidR="00F52805" w:rsidRPr="00567407" w:rsidTr="00F52805">
        <w:tc>
          <w:tcPr>
            <w:tcW w:w="590" w:type="dxa"/>
            <w:vAlign w:val="center"/>
          </w:tcPr>
          <w:p w:rsidR="00F52805" w:rsidRPr="00567407" w:rsidRDefault="00F52805" w:rsidP="00F52805">
            <w:pPr>
              <w:pStyle w:val="AralkYok"/>
              <w:rPr>
                <w:rFonts w:ascii="Cambria" w:hAnsi="Cambria"/>
                <w:b/>
                <w:bCs/>
                <w:color w:val="000000" w:themeColor="text1"/>
              </w:rPr>
            </w:pPr>
            <w:r w:rsidRPr="00567407">
              <w:rPr>
                <w:rFonts w:ascii="Cambria" w:hAnsi="Cambria"/>
                <w:b/>
                <w:bCs/>
                <w:color w:val="000000" w:themeColor="text1"/>
              </w:rPr>
              <w:t>S/N</w:t>
            </w:r>
          </w:p>
        </w:tc>
        <w:tc>
          <w:tcPr>
            <w:tcW w:w="3398" w:type="dxa"/>
            <w:vAlign w:val="center"/>
          </w:tcPr>
          <w:p w:rsidR="00F52805" w:rsidRPr="00567407" w:rsidRDefault="00F52805" w:rsidP="00F52805">
            <w:pPr>
              <w:pStyle w:val="AralkYok"/>
              <w:jc w:val="center"/>
              <w:rPr>
                <w:rFonts w:ascii="Cambria" w:hAnsi="Cambria"/>
                <w:b/>
                <w:bCs/>
                <w:color w:val="000000" w:themeColor="text1"/>
              </w:rPr>
            </w:pPr>
            <w:r w:rsidRPr="00567407">
              <w:rPr>
                <w:rFonts w:ascii="Cambria" w:hAnsi="Cambria"/>
                <w:b/>
                <w:bCs/>
                <w:color w:val="000000" w:themeColor="text1"/>
              </w:rPr>
              <w:t>HASSAS GÖREVLER</w:t>
            </w:r>
          </w:p>
        </w:tc>
        <w:tc>
          <w:tcPr>
            <w:tcW w:w="5094" w:type="dxa"/>
            <w:vAlign w:val="center"/>
          </w:tcPr>
          <w:p w:rsidR="00F52805" w:rsidRDefault="00F52805" w:rsidP="00F52805">
            <w:pPr>
              <w:pStyle w:val="AralkYok"/>
              <w:jc w:val="center"/>
              <w:rPr>
                <w:rFonts w:ascii="Cambria" w:hAnsi="Cambria"/>
                <w:b/>
                <w:bCs/>
                <w:color w:val="000000" w:themeColor="text1"/>
                <w:szCs w:val="20"/>
              </w:rPr>
            </w:pPr>
          </w:p>
          <w:p w:rsidR="00F52805" w:rsidRDefault="00F52805" w:rsidP="00F52805">
            <w:pPr>
              <w:pStyle w:val="AralkYok"/>
              <w:jc w:val="center"/>
              <w:rPr>
                <w:rFonts w:ascii="Cambria" w:hAnsi="Cambria"/>
                <w:b/>
                <w:bCs/>
                <w:color w:val="000000" w:themeColor="text1"/>
                <w:szCs w:val="20"/>
              </w:rPr>
            </w:pPr>
            <w:r w:rsidRPr="00F52805">
              <w:rPr>
                <w:rFonts w:ascii="Cambria" w:hAnsi="Cambria"/>
                <w:b/>
                <w:bCs/>
                <w:color w:val="000000" w:themeColor="text1"/>
                <w:szCs w:val="20"/>
              </w:rPr>
              <w:t>GÖREVİ YERİNE GETİRİLMEMESİNİN SONUÇLARI</w:t>
            </w:r>
          </w:p>
          <w:p w:rsidR="00F52805" w:rsidRPr="00F52805" w:rsidRDefault="00F52805" w:rsidP="00F52805">
            <w:pPr>
              <w:pStyle w:val="AralkYok"/>
              <w:jc w:val="center"/>
              <w:rPr>
                <w:rFonts w:ascii="Cambria" w:hAnsi="Cambria"/>
                <w:b/>
                <w:bCs/>
                <w:color w:val="000000" w:themeColor="text1"/>
                <w:szCs w:val="20"/>
              </w:rPr>
            </w:pPr>
            <w:bookmarkStart w:id="0" w:name="_GoBack"/>
            <w:bookmarkEnd w:id="0"/>
          </w:p>
        </w:tc>
        <w:tc>
          <w:tcPr>
            <w:tcW w:w="6370" w:type="dxa"/>
            <w:vAlign w:val="center"/>
          </w:tcPr>
          <w:p w:rsidR="00F52805" w:rsidRPr="00567407" w:rsidRDefault="00F52805" w:rsidP="00F52805">
            <w:pPr>
              <w:pStyle w:val="AralkYok"/>
              <w:jc w:val="center"/>
              <w:rPr>
                <w:rFonts w:ascii="Cambria" w:hAnsi="Cambria"/>
                <w:bCs/>
                <w:color w:val="000000" w:themeColor="text1"/>
              </w:rPr>
            </w:pPr>
            <w:r w:rsidRPr="00F52805">
              <w:rPr>
                <w:rFonts w:ascii="Cambria" w:hAnsi="Cambria"/>
                <w:b/>
                <w:bCs/>
                <w:color w:val="000000" w:themeColor="text1"/>
                <w:szCs w:val="20"/>
              </w:rPr>
              <w:t>ALINMASI GEREKEN ÖNLEMLER</w:t>
            </w:r>
          </w:p>
        </w:tc>
      </w:tr>
      <w:tr w:rsidR="00567407" w:rsidRPr="00567407" w:rsidTr="00F52805">
        <w:tc>
          <w:tcPr>
            <w:tcW w:w="590" w:type="dxa"/>
            <w:vAlign w:val="center"/>
          </w:tcPr>
          <w:p w:rsidR="00567407" w:rsidRPr="00567407" w:rsidRDefault="00567407" w:rsidP="00E16A64">
            <w:pPr>
              <w:pStyle w:val="AralkYok"/>
              <w:rPr>
                <w:rFonts w:ascii="Cambria" w:hAnsi="Cambria"/>
                <w:bCs/>
                <w:i/>
              </w:rPr>
            </w:pPr>
            <w:r w:rsidRPr="00567407">
              <w:rPr>
                <w:rFonts w:ascii="Cambria" w:hAnsi="Cambria"/>
                <w:bCs/>
                <w:i/>
              </w:rPr>
              <w:t>1</w:t>
            </w:r>
          </w:p>
        </w:tc>
        <w:tc>
          <w:tcPr>
            <w:tcW w:w="3398" w:type="dxa"/>
            <w:vAlign w:val="center"/>
          </w:tcPr>
          <w:p w:rsidR="00567407" w:rsidRPr="00567407" w:rsidRDefault="00567407" w:rsidP="00E16A64">
            <w:pPr>
              <w:pStyle w:val="AralkYok"/>
              <w:rPr>
                <w:rFonts w:ascii="Cambria" w:hAnsi="Cambria"/>
                <w:bCs/>
                <w:i/>
              </w:rPr>
            </w:pPr>
            <w:r w:rsidRPr="00567407">
              <w:rPr>
                <w:rFonts w:ascii="Cambria" w:hAnsi="Cambria"/>
                <w:bCs/>
                <w:i/>
              </w:rPr>
              <w:t>Sivil savunma hizmetleri, Acil afet yönetimi, 24 Saat çalışma planları</w:t>
            </w:r>
          </w:p>
        </w:tc>
        <w:tc>
          <w:tcPr>
            <w:tcW w:w="5094" w:type="dxa"/>
            <w:vAlign w:val="center"/>
          </w:tcPr>
          <w:p w:rsidR="00567407" w:rsidRPr="00567407" w:rsidRDefault="00567407" w:rsidP="00811B7D">
            <w:pPr>
              <w:pStyle w:val="AralkYok"/>
              <w:rPr>
                <w:rFonts w:ascii="Cambria" w:hAnsi="Cambria"/>
                <w:bCs/>
                <w:i/>
              </w:rPr>
            </w:pPr>
            <w:r w:rsidRPr="00567407">
              <w:rPr>
                <w:rFonts w:ascii="Cambria" w:hAnsi="Cambria"/>
                <w:bCs/>
                <w:i/>
              </w:rPr>
              <w:t>Yangın, deprem ve her türlü afetlerde can ve mal kayıplarının olması, Afetler sonrası gerekli arama, kurtarma ve sonrasında tedavi, tahliye işlemlerine aksamalar meydana gelmesi</w:t>
            </w:r>
          </w:p>
        </w:tc>
        <w:tc>
          <w:tcPr>
            <w:tcW w:w="6370" w:type="dxa"/>
            <w:vAlign w:val="center"/>
          </w:tcPr>
          <w:p w:rsidR="00567407" w:rsidRPr="00567407" w:rsidRDefault="00567407" w:rsidP="00E16A64">
            <w:pPr>
              <w:pStyle w:val="AralkYok"/>
              <w:rPr>
                <w:rFonts w:ascii="Cambria" w:hAnsi="Cambria"/>
                <w:bCs/>
                <w:i/>
              </w:rPr>
            </w:pPr>
            <w:r w:rsidRPr="00567407">
              <w:rPr>
                <w:rFonts w:ascii="Cambria" w:hAnsi="Cambria"/>
                <w:bCs/>
                <w:i/>
              </w:rPr>
              <w:t>Personelin gerekli eğitimler almasını sağlamak ve bilgilerini sürekli güncel tutmak, 24 saatlik çalışma planlarındaki personel bilgilerini sürekli güncel tutmak</w:t>
            </w:r>
          </w:p>
        </w:tc>
      </w:tr>
      <w:tr w:rsidR="00567407" w:rsidRPr="00567407" w:rsidTr="00F52805">
        <w:tc>
          <w:tcPr>
            <w:tcW w:w="590" w:type="dxa"/>
            <w:vAlign w:val="center"/>
          </w:tcPr>
          <w:p w:rsidR="00567407" w:rsidRPr="00567407" w:rsidRDefault="00567407" w:rsidP="00E16A64">
            <w:pPr>
              <w:pStyle w:val="AralkYok"/>
              <w:rPr>
                <w:rFonts w:ascii="Cambria" w:hAnsi="Cambria"/>
                <w:bCs/>
                <w:i/>
              </w:rPr>
            </w:pPr>
            <w:r w:rsidRPr="00567407">
              <w:rPr>
                <w:rFonts w:ascii="Cambria" w:hAnsi="Cambria"/>
                <w:bCs/>
                <w:i/>
              </w:rPr>
              <w:t>2</w:t>
            </w:r>
          </w:p>
        </w:tc>
        <w:tc>
          <w:tcPr>
            <w:tcW w:w="3398" w:type="dxa"/>
            <w:vAlign w:val="center"/>
          </w:tcPr>
          <w:p w:rsidR="00567407" w:rsidRPr="00567407" w:rsidRDefault="00567407" w:rsidP="00E16A64">
            <w:pPr>
              <w:pStyle w:val="AralkYok"/>
              <w:rPr>
                <w:rFonts w:ascii="Cambria" w:hAnsi="Cambria"/>
                <w:bCs/>
                <w:i/>
              </w:rPr>
            </w:pPr>
            <w:r w:rsidRPr="00567407">
              <w:rPr>
                <w:rFonts w:ascii="Cambria" w:hAnsi="Cambria"/>
                <w:bCs/>
                <w:i/>
              </w:rPr>
              <w:t>Taşınır Kayıt Sistemi üzerinden yapılan giriş ve çıkış işlemleri</w:t>
            </w:r>
          </w:p>
        </w:tc>
        <w:tc>
          <w:tcPr>
            <w:tcW w:w="5094" w:type="dxa"/>
            <w:vAlign w:val="center"/>
          </w:tcPr>
          <w:p w:rsidR="00567407" w:rsidRPr="00567407" w:rsidRDefault="00567407" w:rsidP="00E16A64">
            <w:pPr>
              <w:pStyle w:val="AralkYok"/>
              <w:rPr>
                <w:rFonts w:ascii="Cambria" w:hAnsi="Cambria"/>
                <w:bCs/>
                <w:i/>
              </w:rPr>
            </w:pPr>
            <w:r w:rsidRPr="00567407">
              <w:rPr>
                <w:rFonts w:ascii="Cambria" w:hAnsi="Cambria"/>
                <w:bCs/>
                <w:i/>
              </w:rPr>
              <w:t>Teslim edilen taşınır ve sistem üzerinden çıkışlarından örtüşmemesi</w:t>
            </w:r>
          </w:p>
        </w:tc>
        <w:tc>
          <w:tcPr>
            <w:tcW w:w="6370" w:type="dxa"/>
            <w:vAlign w:val="center"/>
          </w:tcPr>
          <w:p w:rsidR="00567407" w:rsidRPr="00567407" w:rsidRDefault="00567407" w:rsidP="00E16A64">
            <w:pPr>
              <w:pStyle w:val="AralkYok"/>
              <w:rPr>
                <w:rFonts w:ascii="Cambria" w:hAnsi="Cambria"/>
                <w:bCs/>
                <w:i/>
              </w:rPr>
            </w:pPr>
            <w:r w:rsidRPr="00567407">
              <w:rPr>
                <w:rFonts w:ascii="Cambria" w:hAnsi="Cambria"/>
                <w:bCs/>
                <w:i/>
              </w:rPr>
              <w:t>Birimler arası koordinasyonun sağlanarak kontrollerin yapılması</w:t>
            </w:r>
          </w:p>
        </w:tc>
      </w:tr>
      <w:tr w:rsidR="00567407" w:rsidRPr="00567407" w:rsidTr="00F52805">
        <w:tc>
          <w:tcPr>
            <w:tcW w:w="590" w:type="dxa"/>
            <w:vAlign w:val="center"/>
          </w:tcPr>
          <w:p w:rsidR="00567407" w:rsidRPr="00567407" w:rsidRDefault="00567407" w:rsidP="00E16A64">
            <w:pPr>
              <w:pStyle w:val="AralkYok"/>
              <w:rPr>
                <w:rFonts w:ascii="Cambria" w:hAnsi="Cambria"/>
                <w:bCs/>
                <w:i/>
              </w:rPr>
            </w:pPr>
            <w:r w:rsidRPr="00567407">
              <w:rPr>
                <w:rFonts w:ascii="Cambria" w:hAnsi="Cambria"/>
                <w:bCs/>
                <w:i/>
              </w:rPr>
              <w:t>3</w:t>
            </w:r>
          </w:p>
        </w:tc>
        <w:tc>
          <w:tcPr>
            <w:tcW w:w="3398" w:type="dxa"/>
            <w:vAlign w:val="center"/>
          </w:tcPr>
          <w:p w:rsidR="00567407" w:rsidRPr="00567407" w:rsidRDefault="00567407" w:rsidP="00E16A64">
            <w:pPr>
              <w:pStyle w:val="AralkYok"/>
              <w:rPr>
                <w:rFonts w:ascii="Cambria" w:hAnsi="Cambria"/>
                <w:bCs/>
                <w:i/>
              </w:rPr>
            </w:pPr>
            <w:r w:rsidRPr="00567407">
              <w:rPr>
                <w:rFonts w:ascii="Cambria" w:hAnsi="Cambria"/>
                <w:bCs/>
                <w:i/>
              </w:rPr>
              <w:t>Taşınırların depolanması</w:t>
            </w:r>
          </w:p>
        </w:tc>
        <w:tc>
          <w:tcPr>
            <w:tcW w:w="5094" w:type="dxa"/>
            <w:vAlign w:val="center"/>
          </w:tcPr>
          <w:p w:rsidR="00567407" w:rsidRPr="00567407" w:rsidRDefault="00567407" w:rsidP="00E16A64">
            <w:pPr>
              <w:pStyle w:val="AralkYok"/>
              <w:rPr>
                <w:rFonts w:ascii="Cambria" w:hAnsi="Cambria"/>
                <w:bCs/>
                <w:i/>
              </w:rPr>
            </w:pPr>
            <w:r w:rsidRPr="00567407">
              <w:rPr>
                <w:rFonts w:ascii="Cambria" w:hAnsi="Cambria"/>
                <w:bCs/>
                <w:i/>
              </w:rPr>
              <w:t>Taşınırların zarar görmesi</w:t>
            </w:r>
          </w:p>
        </w:tc>
        <w:tc>
          <w:tcPr>
            <w:tcW w:w="6370" w:type="dxa"/>
            <w:vAlign w:val="center"/>
          </w:tcPr>
          <w:p w:rsidR="00567407" w:rsidRPr="00567407" w:rsidRDefault="00567407" w:rsidP="00742556">
            <w:pPr>
              <w:pStyle w:val="AralkYok"/>
              <w:rPr>
                <w:rFonts w:ascii="Cambria" w:hAnsi="Cambria"/>
                <w:bCs/>
                <w:i/>
              </w:rPr>
            </w:pPr>
            <w:r w:rsidRPr="00567407">
              <w:rPr>
                <w:rFonts w:ascii="Cambria" w:hAnsi="Cambria"/>
                <w:bCs/>
                <w:i/>
              </w:rPr>
              <w:t>Depoların saklama koşullarına uygun hale</w:t>
            </w:r>
          </w:p>
          <w:p w:rsidR="00567407" w:rsidRPr="00567407" w:rsidRDefault="00567407" w:rsidP="00742556">
            <w:pPr>
              <w:pStyle w:val="AralkYok"/>
              <w:rPr>
                <w:rFonts w:ascii="Cambria" w:hAnsi="Cambria"/>
                <w:bCs/>
                <w:i/>
              </w:rPr>
            </w:pPr>
            <w:proofErr w:type="gramStart"/>
            <w:r w:rsidRPr="00567407">
              <w:rPr>
                <w:rFonts w:ascii="Cambria" w:hAnsi="Cambria"/>
                <w:bCs/>
                <w:i/>
              </w:rPr>
              <w:t>getirilmesi</w:t>
            </w:r>
            <w:proofErr w:type="gramEnd"/>
            <w:r w:rsidRPr="00567407">
              <w:rPr>
                <w:rFonts w:ascii="Cambria" w:hAnsi="Cambria"/>
                <w:bCs/>
                <w:i/>
              </w:rPr>
              <w:t xml:space="preserve"> ve kontrolü</w:t>
            </w:r>
          </w:p>
        </w:tc>
      </w:tr>
      <w:tr w:rsidR="00567407" w:rsidRPr="00567407" w:rsidTr="00F52805">
        <w:tc>
          <w:tcPr>
            <w:tcW w:w="590" w:type="dxa"/>
            <w:vAlign w:val="center"/>
          </w:tcPr>
          <w:p w:rsidR="00567407" w:rsidRPr="00567407" w:rsidRDefault="00567407" w:rsidP="00742556">
            <w:pPr>
              <w:pStyle w:val="AralkYok"/>
              <w:rPr>
                <w:rFonts w:ascii="Cambria" w:hAnsi="Cambria"/>
                <w:bCs/>
                <w:i/>
              </w:rPr>
            </w:pPr>
            <w:r w:rsidRPr="00567407">
              <w:rPr>
                <w:rFonts w:ascii="Cambria" w:hAnsi="Cambria"/>
                <w:bCs/>
                <w:i/>
              </w:rPr>
              <w:t>4</w:t>
            </w:r>
          </w:p>
        </w:tc>
        <w:tc>
          <w:tcPr>
            <w:tcW w:w="3398" w:type="dxa"/>
            <w:vAlign w:val="center"/>
          </w:tcPr>
          <w:p w:rsidR="00567407" w:rsidRPr="00567407" w:rsidRDefault="00567407" w:rsidP="00742556">
            <w:pPr>
              <w:pStyle w:val="AralkYok"/>
              <w:rPr>
                <w:rFonts w:ascii="Cambria" w:hAnsi="Cambria"/>
                <w:bCs/>
                <w:i/>
              </w:rPr>
            </w:pPr>
            <w:r w:rsidRPr="00567407">
              <w:rPr>
                <w:rFonts w:ascii="Cambria" w:hAnsi="Cambria"/>
                <w:bCs/>
                <w:i/>
              </w:rPr>
              <w:t>Taşınır Kayıt Sistemi sorunları</w:t>
            </w:r>
          </w:p>
        </w:tc>
        <w:tc>
          <w:tcPr>
            <w:tcW w:w="5094" w:type="dxa"/>
            <w:vAlign w:val="center"/>
          </w:tcPr>
          <w:p w:rsidR="00567407" w:rsidRPr="00567407" w:rsidRDefault="00567407" w:rsidP="00742556">
            <w:pPr>
              <w:pStyle w:val="AralkYok"/>
              <w:rPr>
                <w:rFonts w:ascii="Cambria" w:hAnsi="Cambria"/>
                <w:bCs/>
                <w:i/>
              </w:rPr>
            </w:pPr>
            <w:r w:rsidRPr="00567407">
              <w:rPr>
                <w:rFonts w:ascii="Cambria" w:hAnsi="Cambria"/>
                <w:bCs/>
                <w:i/>
              </w:rPr>
              <w:t>Taşınır Mal işlemlerinin yapılamaması</w:t>
            </w:r>
          </w:p>
        </w:tc>
        <w:tc>
          <w:tcPr>
            <w:tcW w:w="6370" w:type="dxa"/>
            <w:vAlign w:val="center"/>
          </w:tcPr>
          <w:p w:rsidR="00567407" w:rsidRPr="00567407" w:rsidRDefault="00567407" w:rsidP="00742556">
            <w:pPr>
              <w:pStyle w:val="AralkYok"/>
              <w:rPr>
                <w:rFonts w:ascii="Cambria" w:hAnsi="Cambria"/>
                <w:bCs/>
                <w:i/>
              </w:rPr>
            </w:pPr>
            <w:r w:rsidRPr="00567407">
              <w:rPr>
                <w:rFonts w:ascii="Cambria" w:hAnsi="Cambria"/>
                <w:bCs/>
                <w:i/>
              </w:rPr>
              <w:t>Sistem yöneticisi olan Maliye Bakanlığı'na sistemsel sorunların bildirilmesi</w:t>
            </w:r>
          </w:p>
        </w:tc>
      </w:tr>
      <w:tr w:rsidR="00567407" w:rsidRPr="00567407" w:rsidTr="00F52805">
        <w:tc>
          <w:tcPr>
            <w:tcW w:w="590" w:type="dxa"/>
            <w:vAlign w:val="center"/>
          </w:tcPr>
          <w:p w:rsidR="00567407" w:rsidRPr="00567407" w:rsidRDefault="00567407" w:rsidP="00742556">
            <w:pPr>
              <w:pStyle w:val="AralkYok"/>
              <w:rPr>
                <w:rFonts w:ascii="Cambria" w:hAnsi="Cambria"/>
                <w:bCs/>
                <w:i/>
              </w:rPr>
            </w:pPr>
            <w:r w:rsidRPr="00567407">
              <w:rPr>
                <w:rFonts w:ascii="Cambria" w:hAnsi="Cambria"/>
                <w:bCs/>
                <w:i/>
              </w:rPr>
              <w:t>5</w:t>
            </w:r>
          </w:p>
        </w:tc>
        <w:tc>
          <w:tcPr>
            <w:tcW w:w="3398" w:type="dxa"/>
            <w:vAlign w:val="center"/>
          </w:tcPr>
          <w:p w:rsidR="00567407" w:rsidRPr="00567407" w:rsidRDefault="00567407" w:rsidP="00742556">
            <w:pPr>
              <w:pStyle w:val="AralkYok"/>
              <w:rPr>
                <w:rFonts w:ascii="Cambria" w:hAnsi="Cambria"/>
                <w:bCs/>
                <w:i/>
              </w:rPr>
            </w:pPr>
            <w:r w:rsidRPr="00567407">
              <w:rPr>
                <w:rFonts w:ascii="Cambria" w:hAnsi="Cambria"/>
                <w:bCs/>
                <w:i/>
              </w:rPr>
              <w:t>Zimmet İşlemleri</w:t>
            </w:r>
          </w:p>
        </w:tc>
        <w:tc>
          <w:tcPr>
            <w:tcW w:w="5094" w:type="dxa"/>
            <w:vAlign w:val="center"/>
          </w:tcPr>
          <w:p w:rsidR="00567407" w:rsidRPr="00567407" w:rsidRDefault="00567407" w:rsidP="00742556">
            <w:pPr>
              <w:pStyle w:val="AralkYok"/>
              <w:rPr>
                <w:rFonts w:ascii="Cambria" w:hAnsi="Cambria"/>
                <w:bCs/>
                <w:i/>
              </w:rPr>
            </w:pPr>
            <w:r w:rsidRPr="00567407">
              <w:rPr>
                <w:rFonts w:ascii="Cambria" w:hAnsi="Cambria"/>
                <w:bCs/>
                <w:i/>
              </w:rPr>
              <w:t>Kurumdan veya birimden ayrılan kişilerin üzerinde zimmetli taşınır görünmesi</w:t>
            </w:r>
          </w:p>
        </w:tc>
        <w:tc>
          <w:tcPr>
            <w:tcW w:w="6370" w:type="dxa"/>
            <w:vAlign w:val="center"/>
          </w:tcPr>
          <w:p w:rsidR="00567407" w:rsidRPr="00567407" w:rsidRDefault="00567407" w:rsidP="0095240C">
            <w:pPr>
              <w:pStyle w:val="AralkYok"/>
              <w:rPr>
                <w:rFonts w:ascii="Cambria" w:hAnsi="Cambria"/>
                <w:bCs/>
                <w:i/>
              </w:rPr>
            </w:pPr>
            <w:r w:rsidRPr="00567407">
              <w:rPr>
                <w:rFonts w:ascii="Cambria" w:hAnsi="Cambria"/>
                <w:bCs/>
                <w:i/>
              </w:rPr>
              <w:t>Kurumdan veya biriminden ayrılan</w:t>
            </w:r>
            <w:r w:rsidR="0095240C">
              <w:rPr>
                <w:rFonts w:ascii="Cambria" w:hAnsi="Cambria"/>
                <w:bCs/>
                <w:i/>
              </w:rPr>
              <w:t xml:space="preserve"> </w:t>
            </w:r>
            <w:r w:rsidRPr="00567407">
              <w:rPr>
                <w:rFonts w:ascii="Cambria" w:hAnsi="Cambria"/>
                <w:bCs/>
                <w:i/>
              </w:rPr>
              <w:t>personelin üzerine zimmetli taşınırları vermeden ilişik kesme belgelerinin imzalanmaması</w:t>
            </w:r>
          </w:p>
        </w:tc>
      </w:tr>
      <w:tr w:rsidR="00567407" w:rsidRPr="00567407" w:rsidTr="00F52805">
        <w:tc>
          <w:tcPr>
            <w:tcW w:w="590" w:type="dxa"/>
            <w:vAlign w:val="center"/>
          </w:tcPr>
          <w:p w:rsidR="00567407" w:rsidRPr="00567407" w:rsidRDefault="00567407" w:rsidP="00742556">
            <w:pPr>
              <w:pStyle w:val="AralkYok"/>
              <w:rPr>
                <w:rFonts w:ascii="Cambria" w:hAnsi="Cambria"/>
                <w:bCs/>
                <w:i/>
              </w:rPr>
            </w:pPr>
            <w:r w:rsidRPr="00567407">
              <w:rPr>
                <w:rFonts w:ascii="Cambria" w:hAnsi="Cambria"/>
                <w:bCs/>
                <w:i/>
              </w:rPr>
              <w:t>6</w:t>
            </w:r>
          </w:p>
        </w:tc>
        <w:tc>
          <w:tcPr>
            <w:tcW w:w="3398" w:type="dxa"/>
            <w:vAlign w:val="center"/>
          </w:tcPr>
          <w:p w:rsidR="00567407" w:rsidRPr="00567407" w:rsidRDefault="00567407" w:rsidP="00742556">
            <w:pPr>
              <w:pStyle w:val="AralkYok"/>
              <w:rPr>
                <w:rFonts w:ascii="Cambria" w:hAnsi="Cambria"/>
                <w:bCs/>
                <w:i/>
              </w:rPr>
            </w:pPr>
            <w:r w:rsidRPr="00567407">
              <w:rPr>
                <w:rFonts w:ascii="Cambria" w:hAnsi="Cambria"/>
                <w:bCs/>
                <w:i/>
              </w:rPr>
              <w:t>Yıl Sonu Taşınır İşlemleri</w:t>
            </w:r>
          </w:p>
        </w:tc>
        <w:tc>
          <w:tcPr>
            <w:tcW w:w="5094" w:type="dxa"/>
            <w:vAlign w:val="center"/>
          </w:tcPr>
          <w:p w:rsidR="00567407" w:rsidRPr="00567407" w:rsidRDefault="00567407" w:rsidP="00742556">
            <w:pPr>
              <w:pStyle w:val="AralkYok"/>
              <w:rPr>
                <w:rFonts w:ascii="Cambria" w:hAnsi="Cambria"/>
                <w:bCs/>
                <w:i/>
              </w:rPr>
            </w:pPr>
            <w:r w:rsidRPr="00567407">
              <w:rPr>
                <w:rFonts w:ascii="Cambria" w:hAnsi="Cambria"/>
                <w:bCs/>
                <w:i/>
              </w:rPr>
              <w:t>Yılsonu hesaplarının kapatılamaması</w:t>
            </w:r>
          </w:p>
        </w:tc>
        <w:tc>
          <w:tcPr>
            <w:tcW w:w="6370" w:type="dxa"/>
            <w:vAlign w:val="center"/>
          </w:tcPr>
          <w:p w:rsidR="00567407" w:rsidRPr="00567407" w:rsidRDefault="00567407" w:rsidP="00742556">
            <w:pPr>
              <w:pStyle w:val="AralkYok"/>
              <w:rPr>
                <w:rFonts w:ascii="Cambria" w:hAnsi="Cambria"/>
                <w:bCs/>
                <w:i/>
              </w:rPr>
            </w:pPr>
          </w:p>
          <w:p w:rsidR="00567407" w:rsidRPr="00567407" w:rsidRDefault="00567407" w:rsidP="00742556">
            <w:pPr>
              <w:pStyle w:val="AralkYok"/>
              <w:rPr>
                <w:rFonts w:ascii="Cambria" w:hAnsi="Cambria"/>
                <w:bCs/>
                <w:i/>
              </w:rPr>
            </w:pPr>
            <w:r w:rsidRPr="00567407">
              <w:rPr>
                <w:rFonts w:ascii="Cambria" w:hAnsi="Cambria"/>
                <w:bCs/>
                <w:i/>
              </w:rPr>
              <w:t>Birimimize bağlı diğer harcama birimleri</w:t>
            </w:r>
            <w:r w:rsidR="0095240C">
              <w:rPr>
                <w:rFonts w:ascii="Cambria" w:hAnsi="Cambria"/>
                <w:bCs/>
                <w:i/>
              </w:rPr>
              <w:t xml:space="preserve"> </w:t>
            </w:r>
            <w:r w:rsidRPr="00567407">
              <w:rPr>
                <w:rFonts w:ascii="Cambria" w:hAnsi="Cambria"/>
                <w:bCs/>
                <w:i/>
              </w:rPr>
              <w:t>yetkililerinin bilgilendirilmesi</w:t>
            </w:r>
          </w:p>
          <w:p w:rsidR="00567407" w:rsidRPr="00567407" w:rsidRDefault="00567407" w:rsidP="00742556">
            <w:pPr>
              <w:pStyle w:val="AralkYok"/>
              <w:rPr>
                <w:rFonts w:ascii="Cambria" w:hAnsi="Cambria"/>
                <w:bCs/>
                <w:i/>
              </w:rPr>
            </w:pPr>
          </w:p>
        </w:tc>
      </w:tr>
      <w:tr w:rsidR="00567407" w:rsidRPr="00567407" w:rsidTr="00F52805">
        <w:tc>
          <w:tcPr>
            <w:tcW w:w="590" w:type="dxa"/>
            <w:vAlign w:val="center"/>
          </w:tcPr>
          <w:p w:rsidR="00567407" w:rsidRPr="00567407" w:rsidRDefault="00567407" w:rsidP="00742556">
            <w:pPr>
              <w:pStyle w:val="AralkYok"/>
              <w:rPr>
                <w:rFonts w:ascii="Cambria" w:hAnsi="Cambria"/>
                <w:bCs/>
                <w:i/>
              </w:rPr>
            </w:pPr>
            <w:r w:rsidRPr="00567407">
              <w:rPr>
                <w:rFonts w:ascii="Cambria" w:hAnsi="Cambria"/>
                <w:bCs/>
                <w:i/>
              </w:rPr>
              <w:t>7</w:t>
            </w:r>
          </w:p>
        </w:tc>
        <w:tc>
          <w:tcPr>
            <w:tcW w:w="3398" w:type="dxa"/>
            <w:vAlign w:val="center"/>
          </w:tcPr>
          <w:p w:rsidR="00567407" w:rsidRPr="00567407" w:rsidRDefault="00567407" w:rsidP="00742556">
            <w:pPr>
              <w:pStyle w:val="AralkYok"/>
              <w:rPr>
                <w:rFonts w:ascii="Cambria" w:hAnsi="Cambria"/>
                <w:bCs/>
                <w:i/>
              </w:rPr>
            </w:pPr>
            <w:r w:rsidRPr="00567407">
              <w:rPr>
                <w:rFonts w:ascii="Cambria" w:hAnsi="Cambria"/>
                <w:bCs/>
                <w:i/>
              </w:rPr>
              <w:t>Firmalardan depolarımıza taşınır teslim alınması</w:t>
            </w:r>
          </w:p>
        </w:tc>
        <w:tc>
          <w:tcPr>
            <w:tcW w:w="5094" w:type="dxa"/>
            <w:vAlign w:val="center"/>
          </w:tcPr>
          <w:p w:rsidR="00567407" w:rsidRPr="00567407" w:rsidRDefault="00567407" w:rsidP="00742556">
            <w:pPr>
              <w:pStyle w:val="AralkYok"/>
              <w:rPr>
                <w:rFonts w:ascii="Cambria" w:hAnsi="Cambria"/>
                <w:bCs/>
                <w:i/>
              </w:rPr>
            </w:pPr>
            <w:r w:rsidRPr="00567407">
              <w:rPr>
                <w:rFonts w:ascii="Cambria" w:hAnsi="Cambria"/>
                <w:bCs/>
                <w:i/>
              </w:rPr>
              <w:t>Teslim alınacak taşınırların teknik şartnameye uygun olmaması</w:t>
            </w:r>
          </w:p>
        </w:tc>
        <w:tc>
          <w:tcPr>
            <w:tcW w:w="6370" w:type="dxa"/>
            <w:vAlign w:val="center"/>
          </w:tcPr>
          <w:p w:rsidR="00567407" w:rsidRPr="00567407" w:rsidRDefault="00567407" w:rsidP="00742556">
            <w:pPr>
              <w:pStyle w:val="AralkYok"/>
              <w:rPr>
                <w:rFonts w:ascii="Cambria" w:hAnsi="Cambria"/>
                <w:bCs/>
                <w:i/>
              </w:rPr>
            </w:pPr>
            <w:r w:rsidRPr="00567407">
              <w:rPr>
                <w:rFonts w:ascii="Cambria" w:hAnsi="Cambria"/>
                <w:bCs/>
                <w:i/>
              </w:rPr>
              <w:t>Taşınırların muayenesinin özenli bir şekilde yapılması ve kontrolü</w:t>
            </w:r>
          </w:p>
        </w:tc>
      </w:tr>
      <w:tr w:rsidR="00567407" w:rsidRPr="00567407" w:rsidTr="00F52805">
        <w:tc>
          <w:tcPr>
            <w:tcW w:w="590" w:type="dxa"/>
            <w:vAlign w:val="center"/>
          </w:tcPr>
          <w:p w:rsidR="00567407" w:rsidRPr="00567407" w:rsidRDefault="00567407" w:rsidP="00742556">
            <w:pPr>
              <w:pStyle w:val="AralkYok"/>
              <w:rPr>
                <w:rFonts w:ascii="Cambria" w:hAnsi="Cambria"/>
                <w:bCs/>
                <w:i/>
              </w:rPr>
            </w:pPr>
            <w:r w:rsidRPr="00567407">
              <w:rPr>
                <w:rFonts w:ascii="Cambria" w:hAnsi="Cambria"/>
                <w:bCs/>
                <w:i/>
              </w:rPr>
              <w:t>8</w:t>
            </w:r>
          </w:p>
        </w:tc>
        <w:tc>
          <w:tcPr>
            <w:tcW w:w="3398" w:type="dxa"/>
            <w:vAlign w:val="center"/>
          </w:tcPr>
          <w:p w:rsidR="00567407" w:rsidRPr="00567407" w:rsidRDefault="00567407" w:rsidP="00742556">
            <w:pPr>
              <w:pStyle w:val="AralkYok"/>
              <w:rPr>
                <w:rFonts w:ascii="Cambria" w:hAnsi="Cambria"/>
                <w:bCs/>
                <w:i/>
              </w:rPr>
            </w:pPr>
            <w:r w:rsidRPr="00567407">
              <w:rPr>
                <w:rFonts w:ascii="Cambria" w:hAnsi="Cambria"/>
                <w:bCs/>
                <w:i/>
              </w:rPr>
              <w:t>Güvenlik Personeli Takibi, Denetimi, Üniversite Kamera İzlemi ve Güvenlik ile ilgili Yazışmalar</w:t>
            </w:r>
          </w:p>
        </w:tc>
        <w:tc>
          <w:tcPr>
            <w:tcW w:w="5094" w:type="dxa"/>
            <w:vAlign w:val="center"/>
          </w:tcPr>
          <w:p w:rsidR="00567407" w:rsidRPr="00567407" w:rsidRDefault="00567407" w:rsidP="00742556">
            <w:pPr>
              <w:pStyle w:val="AralkYok"/>
              <w:rPr>
                <w:rFonts w:ascii="Cambria" w:hAnsi="Cambria"/>
                <w:bCs/>
                <w:i/>
              </w:rPr>
            </w:pPr>
            <w:r w:rsidRPr="00567407">
              <w:rPr>
                <w:rFonts w:ascii="Cambria" w:hAnsi="Cambria"/>
                <w:bCs/>
                <w:i/>
              </w:rPr>
              <w:t>Güvenlikle ilgili olayların organize edilememesi. Öğrenci olayları, sabotaj vd. gibi olaylar ve bu olayların önceden kolluk kuvvetlerine bildirilememesi. Yaşanabilecek olayların kayıt altına alınamaması</w:t>
            </w:r>
          </w:p>
        </w:tc>
        <w:tc>
          <w:tcPr>
            <w:tcW w:w="6370" w:type="dxa"/>
            <w:vAlign w:val="center"/>
          </w:tcPr>
          <w:p w:rsidR="00567407" w:rsidRDefault="00567407" w:rsidP="00742556">
            <w:pPr>
              <w:pStyle w:val="AralkYok"/>
              <w:rPr>
                <w:rFonts w:ascii="Cambria" w:hAnsi="Cambria"/>
                <w:bCs/>
                <w:i/>
              </w:rPr>
            </w:pPr>
            <w:r w:rsidRPr="00567407">
              <w:rPr>
                <w:rFonts w:ascii="Cambria" w:hAnsi="Cambria"/>
                <w:bCs/>
                <w:i/>
              </w:rPr>
              <w:t>Kurumun güvenlikle ilgili tedbirlerin alınması, sevk ve idare edilmesi. Denetimin sürekli yapılması. Yaşanabilecek olaylardan önce kolluk kuvvetlerine resmi yazı yazılması. Bütün birimlerin kamera ile takip edilmesi olabilecek olaylara önceden tedbir alınması</w:t>
            </w:r>
          </w:p>
          <w:p w:rsidR="0095240C" w:rsidRPr="00567407" w:rsidRDefault="0095240C" w:rsidP="00742556">
            <w:pPr>
              <w:pStyle w:val="AralkYok"/>
              <w:rPr>
                <w:rFonts w:ascii="Cambria" w:hAnsi="Cambria"/>
                <w:bCs/>
                <w:i/>
              </w:rPr>
            </w:pPr>
          </w:p>
        </w:tc>
      </w:tr>
      <w:tr w:rsidR="00567407" w:rsidRPr="00567407" w:rsidTr="00F52805">
        <w:tc>
          <w:tcPr>
            <w:tcW w:w="590" w:type="dxa"/>
            <w:vAlign w:val="center"/>
          </w:tcPr>
          <w:p w:rsidR="00567407" w:rsidRPr="00567407" w:rsidRDefault="00567407" w:rsidP="00742556">
            <w:pPr>
              <w:pStyle w:val="AralkYok"/>
              <w:rPr>
                <w:rFonts w:ascii="Cambria" w:hAnsi="Cambria"/>
                <w:bCs/>
                <w:i/>
              </w:rPr>
            </w:pPr>
            <w:r w:rsidRPr="00567407">
              <w:rPr>
                <w:rFonts w:ascii="Cambria" w:hAnsi="Cambria"/>
                <w:bCs/>
                <w:i/>
              </w:rPr>
              <w:lastRenderedPageBreak/>
              <w:t>9</w:t>
            </w:r>
          </w:p>
        </w:tc>
        <w:tc>
          <w:tcPr>
            <w:tcW w:w="3398" w:type="dxa"/>
            <w:vAlign w:val="center"/>
          </w:tcPr>
          <w:p w:rsidR="00567407" w:rsidRPr="00567407" w:rsidRDefault="00567407" w:rsidP="00742556">
            <w:pPr>
              <w:pStyle w:val="AralkYok"/>
              <w:rPr>
                <w:rFonts w:ascii="Cambria" w:hAnsi="Cambria"/>
                <w:bCs/>
                <w:i/>
              </w:rPr>
            </w:pPr>
            <w:r w:rsidRPr="00567407">
              <w:rPr>
                <w:rFonts w:ascii="Cambria" w:hAnsi="Cambria"/>
                <w:bCs/>
                <w:i/>
              </w:rPr>
              <w:t>Ulaşım hizmetlerinin sağlanması, Araçların kullanıma hazır bulundurulması, Araçların bakımının yapılması</w:t>
            </w:r>
          </w:p>
        </w:tc>
        <w:tc>
          <w:tcPr>
            <w:tcW w:w="5094" w:type="dxa"/>
            <w:vAlign w:val="center"/>
          </w:tcPr>
          <w:p w:rsidR="00567407" w:rsidRPr="00567407" w:rsidRDefault="00567407" w:rsidP="00742556">
            <w:pPr>
              <w:pStyle w:val="AralkYok"/>
              <w:rPr>
                <w:rFonts w:ascii="Cambria" w:hAnsi="Cambria"/>
                <w:bCs/>
                <w:i/>
              </w:rPr>
            </w:pPr>
            <w:r w:rsidRPr="00567407">
              <w:rPr>
                <w:rFonts w:ascii="Cambria" w:hAnsi="Cambria"/>
                <w:bCs/>
                <w:i/>
              </w:rPr>
              <w:t>Kurum hizmetlerinin aksaması,  can ve mal kaybına sebep olabilecek kazaların oluşması, idari ve adli yaptırımların doğması</w:t>
            </w:r>
          </w:p>
        </w:tc>
        <w:tc>
          <w:tcPr>
            <w:tcW w:w="6370" w:type="dxa"/>
            <w:vAlign w:val="center"/>
          </w:tcPr>
          <w:p w:rsidR="00567407" w:rsidRPr="00567407" w:rsidRDefault="00567407" w:rsidP="00742556">
            <w:pPr>
              <w:pStyle w:val="AralkYok"/>
              <w:rPr>
                <w:rFonts w:ascii="Cambria" w:hAnsi="Cambria"/>
                <w:bCs/>
                <w:i/>
              </w:rPr>
            </w:pPr>
            <w:r w:rsidRPr="00567407">
              <w:rPr>
                <w:rFonts w:ascii="Cambria" w:hAnsi="Cambria"/>
                <w:bCs/>
                <w:i/>
              </w:rPr>
              <w:t>Personelin gerekli eğitimler almasını sağlamak,</w:t>
            </w:r>
          </w:p>
          <w:p w:rsidR="00567407" w:rsidRDefault="00567407" w:rsidP="00812649">
            <w:pPr>
              <w:pStyle w:val="AralkYok"/>
              <w:rPr>
                <w:rFonts w:ascii="Cambria" w:hAnsi="Cambria"/>
                <w:bCs/>
                <w:i/>
              </w:rPr>
            </w:pPr>
            <w:proofErr w:type="gramStart"/>
            <w:r w:rsidRPr="00567407">
              <w:rPr>
                <w:rFonts w:ascii="Cambria" w:hAnsi="Cambria"/>
                <w:bCs/>
                <w:i/>
              </w:rPr>
              <w:t>araçların</w:t>
            </w:r>
            <w:proofErr w:type="gramEnd"/>
            <w:r w:rsidRPr="00567407">
              <w:rPr>
                <w:rFonts w:ascii="Cambria" w:hAnsi="Cambria"/>
                <w:bCs/>
                <w:i/>
              </w:rPr>
              <w:t xml:space="preserve"> bakım onarımının yaptırılması, kullanıma hazır bulundurulması, araç taleplerinin yazılı olarak istenmesi ve şehir dışı görevler için olur alınması</w:t>
            </w:r>
          </w:p>
          <w:p w:rsidR="0095240C" w:rsidRPr="00567407" w:rsidRDefault="0095240C" w:rsidP="00812649">
            <w:pPr>
              <w:pStyle w:val="AralkYok"/>
              <w:rPr>
                <w:rFonts w:ascii="Cambria" w:hAnsi="Cambria"/>
                <w:bCs/>
                <w:i/>
              </w:rPr>
            </w:pPr>
          </w:p>
        </w:tc>
      </w:tr>
      <w:tr w:rsidR="00567407" w:rsidRPr="00567407" w:rsidTr="00F52805">
        <w:tc>
          <w:tcPr>
            <w:tcW w:w="590" w:type="dxa"/>
            <w:vAlign w:val="center"/>
          </w:tcPr>
          <w:p w:rsidR="00567407" w:rsidRPr="00567407" w:rsidRDefault="00567407" w:rsidP="00742556">
            <w:pPr>
              <w:pStyle w:val="AralkYok"/>
              <w:rPr>
                <w:rFonts w:ascii="Cambria" w:hAnsi="Cambria"/>
                <w:bCs/>
                <w:i/>
              </w:rPr>
            </w:pPr>
            <w:r w:rsidRPr="00567407">
              <w:rPr>
                <w:rFonts w:ascii="Cambria" w:hAnsi="Cambria"/>
                <w:bCs/>
                <w:i/>
              </w:rPr>
              <w:t>10</w:t>
            </w:r>
          </w:p>
        </w:tc>
        <w:tc>
          <w:tcPr>
            <w:tcW w:w="3398" w:type="dxa"/>
            <w:vAlign w:val="center"/>
          </w:tcPr>
          <w:p w:rsidR="00567407" w:rsidRPr="00567407" w:rsidRDefault="00567407" w:rsidP="00742556">
            <w:pPr>
              <w:pStyle w:val="AralkYok"/>
              <w:rPr>
                <w:rFonts w:ascii="Cambria" w:hAnsi="Cambria"/>
                <w:bCs/>
                <w:i/>
              </w:rPr>
            </w:pPr>
            <w:r w:rsidRPr="00567407">
              <w:rPr>
                <w:rFonts w:ascii="Cambria" w:hAnsi="Cambria"/>
                <w:bCs/>
                <w:i/>
              </w:rPr>
              <w:t>Temizlik hizmetlerinin aksamadan yerine getirilmesi ve denetimlerin yapılması.</w:t>
            </w:r>
          </w:p>
        </w:tc>
        <w:tc>
          <w:tcPr>
            <w:tcW w:w="5094" w:type="dxa"/>
            <w:vAlign w:val="center"/>
          </w:tcPr>
          <w:p w:rsidR="00567407" w:rsidRPr="00567407" w:rsidRDefault="00567407" w:rsidP="00742556">
            <w:pPr>
              <w:pStyle w:val="AralkYok"/>
              <w:rPr>
                <w:rFonts w:ascii="Cambria" w:hAnsi="Cambria"/>
                <w:bCs/>
                <w:i/>
              </w:rPr>
            </w:pPr>
            <w:r w:rsidRPr="00567407">
              <w:rPr>
                <w:rFonts w:ascii="Cambria" w:hAnsi="Cambria"/>
                <w:bCs/>
                <w:i/>
              </w:rPr>
              <w:t>İtibar kaybı ve idari yaptırımların doğması</w:t>
            </w:r>
          </w:p>
        </w:tc>
        <w:tc>
          <w:tcPr>
            <w:tcW w:w="6370" w:type="dxa"/>
            <w:vAlign w:val="center"/>
          </w:tcPr>
          <w:p w:rsidR="00567407" w:rsidRPr="00567407" w:rsidRDefault="00567407" w:rsidP="00812649">
            <w:pPr>
              <w:pStyle w:val="AralkYok"/>
              <w:rPr>
                <w:rFonts w:ascii="Cambria" w:hAnsi="Cambria"/>
                <w:bCs/>
                <w:i/>
              </w:rPr>
            </w:pPr>
            <w:r w:rsidRPr="00567407">
              <w:rPr>
                <w:rFonts w:ascii="Cambria" w:hAnsi="Cambria"/>
                <w:bCs/>
                <w:i/>
              </w:rPr>
              <w:t xml:space="preserve">Temizlik personelinin kılık kıyafet ve sorumluluk alanlarının sürekli denetlenerek </w:t>
            </w:r>
            <w:proofErr w:type="gramStart"/>
            <w:r w:rsidRPr="00567407">
              <w:rPr>
                <w:rFonts w:ascii="Cambria" w:hAnsi="Cambria"/>
                <w:bCs/>
                <w:i/>
              </w:rPr>
              <w:t>hijyeni</w:t>
            </w:r>
            <w:proofErr w:type="gramEnd"/>
            <w:r w:rsidRPr="00567407">
              <w:rPr>
                <w:rFonts w:ascii="Cambria" w:hAnsi="Cambria"/>
                <w:bCs/>
                <w:i/>
              </w:rPr>
              <w:t xml:space="preserve"> sağlamak.</w:t>
            </w:r>
          </w:p>
        </w:tc>
      </w:tr>
      <w:tr w:rsidR="00567407" w:rsidRPr="00567407" w:rsidTr="00F52805">
        <w:tc>
          <w:tcPr>
            <w:tcW w:w="590" w:type="dxa"/>
            <w:vAlign w:val="center"/>
          </w:tcPr>
          <w:p w:rsidR="00567407" w:rsidRPr="00567407" w:rsidRDefault="00567407" w:rsidP="00742556">
            <w:pPr>
              <w:pStyle w:val="AralkYok"/>
              <w:rPr>
                <w:rFonts w:ascii="Cambria" w:hAnsi="Cambria"/>
                <w:bCs/>
                <w:i/>
              </w:rPr>
            </w:pPr>
            <w:r w:rsidRPr="00567407">
              <w:rPr>
                <w:rFonts w:ascii="Cambria" w:hAnsi="Cambria"/>
                <w:bCs/>
                <w:i/>
              </w:rPr>
              <w:t>11</w:t>
            </w:r>
          </w:p>
        </w:tc>
        <w:tc>
          <w:tcPr>
            <w:tcW w:w="3398" w:type="dxa"/>
            <w:vAlign w:val="center"/>
          </w:tcPr>
          <w:p w:rsidR="00567407" w:rsidRPr="00567407" w:rsidRDefault="00567407" w:rsidP="00742556">
            <w:pPr>
              <w:pStyle w:val="AralkYok"/>
              <w:rPr>
                <w:rFonts w:ascii="Cambria" w:hAnsi="Cambria"/>
                <w:bCs/>
                <w:i/>
              </w:rPr>
            </w:pPr>
            <w:r w:rsidRPr="00567407">
              <w:rPr>
                <w:rFonts w:ascii="Cambria" w:hAnsi="Cambria"/>
                <w:bCs/>
                <w:i/>
              </w:rPr>
              <w:t>Taşıt, Makine, Teçhizatın bakım onarımlarının zamanında yapılması</w:t>
            </w:r>
          </w:p>
        </w:tc>
        <w:tc>
          <w:tcPr>
            <w:tcW w:w="5094" w:type="dxa"/>
            <w:vAlign w:val="center"/>
          </w:tcPr>
          <w:p w:rsidR="00567407" w:rsidRDefault="00567407" w:rsidP="00742556">
            <w:pPr>
              <w:pStyle w:val="AralkYok"/>
              <w:rPr>
                <w:rFonts w:ascii="Cambria" w:hAnsi="Cambria"/>
                <w:bCs/>
                <w:i/>
              </w:rPr>
            </w:pPr>
            <w:r w:rsidRPr="00567407">
              <w:rPr>
                <w:rFonts w:ascii="Cambria" w:hAnsi="Cambria"/>
                <w:bCs/>
                <w:i/>
              </w:rPr>
              <w:t>Kurumumuzca sunulan eğitim öğretim hizmetlerinin aksaması, muhtelif kazaların ortaya çıkması, itibar ve mali kayıplar, idari ve adli yaptırımlar</w:t>
            </w:r>
          </w:p>
          <w:p w:rsidR="0095240C" w:rsidRPr="00567407" w:rsidRDefault="0095240C" w:rsidP="00742556">
            <w:pPr>
              <w:pStyle w:val="AralkYok"/>
              <w:rPr>
                <w:rFonts w:ascii="Cambria" w:hAnsi="Cambria"/>
                <w:bCs/>
                <w:i/>
              </w:rPr>
            </w:pPr>
          </w:p>
        </w:tc>
        <w:tc>
          <w:tcPr>
            <w:tcW w:w="6370" w:type="dxa"/>
            <w:vAlign w:val="center"/>
          </w:tcPr>
          <w:p w:rsidR="00567407" w:rsidRPr="00567407" w:rsidRDefault="00567407" w:rsidP="00742556">
            <w:pPr>
              <w:pStyle w:val="AralkYok"/>
              <w:rPr>
                <w:rFonts w:ascii="Cambria" w:hAnsi="Cambria"/>
                <w:bCs/>
                <w:i/>
              </w:rPr>
            </w:pPr>
            <w:r w:rsidRPr="00567407">
              <w:rPr>
                <w:rFonts w:ascii="Cambria" w:hAnsi="Cambria"/>
                <w:bCs/>
                <w:i/>
              </w:rPr>
              <w:t>Personelin gerekli eğitimler almasını sağlamak ve bilgilerini sürekli güncel tutmak, taşıt, makine, teçhizatın periyodik bakım onarım kartları düzenlenmesi ve takip edilmesi</w:t>
            </w:r>
          </w:p>
        </w:tc>
      </w:tr>
      <w:tr w:rsidR="00567407" w:rsidRPr="00567407" w:rsidTr="00F52805">
        <w:tc>
          <w:tcPr>
            <w:tcW w:w="590" w:type="dxa"/>
            <w:vAlign w:val="center"/>
          </w:tcPr>
          <w:p w:rsidR="00567407" w:rsidRPr="00567407" w:rsidRDefault="00567407" w:rsidP="00742556">
            <w:pPr>
              <w:pStyle w:val="AralkYok"/>
              <w:rPr>
                <w:rFonts w:ascii="Cambria" w:hAnsi="Cambria"/>
                <w:bCs/>
                <w:i/>
              </w:rPr>
            </w:pPr>
            <w:r w:rsidRPr="00567407">
              <w:rPr>
                <w:rFonts w:ascii="Cambria" w:hAnsi="Cambria"/>
                <w:bCs/>
                <w:i/>
              </w:rPr>
              <w:t>12</w:t>
            </w:r>
          </w:p>
        </w:tc>
        <w:tc>
          <w:tcPr>
            <w:tcW w:w="3398" w:type="dxa"/>
            <w:vAlign w:val="center"/>
          </w:tcPr>
          <w:p w:rsidR="00567407" w:rsidRPr="00567407" w:rsidRDefault="00567407" w:rsidP="00742556">
            <w:pPr>
              <w:pStyle w:val="AralkYok"/>
              <w:rPr>
                <w:rFonts w:ascii="Cambria" w:hAnsi="Cambria"/>
                <w:bCs/>
                <w:i/>
              </w:rPr>
            </w:pPr>
            <w:r w:rsidRPr="00567407">
              <w:rPr>
                <w:rFonts w:ascii="Cambria" w:hAnsi="Cambria"/>
                <w:bCs/>
                <w:i/>
              </w:rPr>
              <w:t xml:space="preserve">Personel araç </w:t>
            </w:r>
            <w:proofErr w:type="spellStart"/>
            <w:r w:rsidRPr="00567407">
              <w:rPr>
                <w:rFonts w:ascii="Cambria" w:hAnsi="Cambria"/>
                <w:bCs/>
                <w:i/>
              </w:rPr>
              <w:t>stickerlarının</w:t>
            </w:r>
            <w:proofErr w:type="spellEnd"/>
            <w:r w:rsidRPr="00567407">
              <w:rPr>
                <w:rFonts w:ascii="Cambria" w:hAnsi="Cambria"/>
                <w:bCs/>
                <w:i/>
              </w:rPr>
              <w:t xml:space="preserve"> sisteme tanımlanmaması</w:t>
            </w:r>
          </w:p>
        </w:tc>
        <w:tc>
          <w:tcPr>
            <w:tcW w:w="5094" w:type="dxa"/>
            <w:vAlign w:val="center"/>
          </w:tcPr>
          <w:p w:rsidR="00567407" w:rsidRPr="00567407" w:rsidRDefault="00567407" w:rsidP="00742556">
            <w:pPr>
              <w:pStyle w:val="AralkYok"/>
              <w:rPr>
                <w:rFonts w:ascii="Cambria" w:hAnsi="Cambria"/>
                <w:bCs/>
                <w:i/>
              </w:rPr>
            </w:pPr>
            <w:r w:rsidRPr="00567407">
              <w:rPr>
                <w:rFonts w:ascii="Cambria" w:hAnsi="Cambria"/>
                <w:bCs/>
                <w:i/>
              </w:rPr>
              <w:t>Personelin araç geçiş noktalarında sorun yaşaması</w:t>
            </w:r>
          </w:p>
        </w:tc>
        <w:tc>
          <w:tcPr>
            <w:tcW w:w="6370" w:type="dxa"/>
            <w:vAlign w:val="center"/>
          </w:tcPr>
          <w:p w:rsidR="00567407" w:rsidRDefault="00567407" w:rsidP="00742556">
            <w:pPr>
              <w:pStyle w:val="AralkYok"/>
              <w:rPr>
                <w:rFonts w:ascii="Cambria" w:hAnsi="Cambria"/>
                <w:bCs/>
                <w:i/>
              </w:rPr>
            </w:pPr>
            <w:r w:rsidRPr="00567407">
              <w:rPr>
                <w:rFonts w:ascii="Cambria" w:hAnsi="Cambria"/>
                <w:bCs/>
                <w:i/>
              </w:rPr>
              <w:t xml:space="preserve">Sisteme girecek personel yedekli yapılmış olup </w:t>
            </w:r>
            <w:proofErr w:type="spellStart"/>
            <w:proofErr w:type="gramStart"/>
            <w:r w:rsidRPr="00567407">
              <w:rPr>
                <w:rFonts w:ascii="Cambria" w:hAnsi="Cambria"/>
                <w:bCs/>
                <w:i/>
              </w:rPr>
              <w:t>Stickerların</w:t>
            </w:r>
            <w:proofErr w:type="spellEnd"/>
            <w:r w:rsidRPr="00567407">
              <w:rPr>
                <w:rFonts w:ascii="Cambria" w:hAnsi="Cambria"/>
                <w:bCs/>
                <w:i/>
              </w:rPr>
              <w:t xml:space="preserve">  sisteme</w:t>
            </w:r>
            <w:proofErr w:type="gramEnd"/>
            <w:r w:rsidRPr="00567407">
              <w:rPr>
                <w:rFonts w:ascii="Cambria" w:hAnsi="Cambria"/>
                <w:bCs/>
                <w:i/>
              </w:rPr>
              <w:t xml:space="preserve"> düzenli olarak tanımlanması ve </w:t>
            </w:r>
            <w:proofErr w:type="spellStart"/>
            <w:r w:rsidRPr="00567407">
              <w:rPr>
                <w:rFonts w:ascii="Cambria" w:hAnsi="Cambria"/>
                <w:bCs/>
                <w:i/>
              </w:rPr>
              <w:t>stickerlerin</w:t>
            </w:r>
            <w:proofErr w:type="spellEnd"/>
            <w:r w:rsidRPr="00567407">
              <w:rPr>
                <w:rFonts w:ascii="Cambria" w:hAnsi="Cambria"/>
                <w:bCs/>
                <w:i/>
              </w:rPr>
              <w:t xml:space="preserve"> araçlara nasıl yapıştırılacağına dair görselin Birim WEP sayfasında yayınlanması</w:t>
            </w:r>
          </w:p>
          <w:p w:rsidR="0095240C" w:rsidRPr="00567407" w:rsidRDefault="0095240C" w:rsidP="00742556">
            <w:pPr>
              <w:pStyle w:val="AralkYok"/>
              <w:rPr>
                <w:rFonts w:ascii="Cambria" w:hAnsi="Cambria"/>
                <w:bCs/>
                <w:i/>
              </w:rPr>
            </w:pPr>
          </w:p>
        </w:tc>
      </w:tr>
      <w:tr w:rsidR="00567407" w:rsidRPr="00567407" w:rsidTr="00F52805">
        <w:trPr>
          <w:trHeight w:val="633"/>
        </w:trPr>
        <w:tc>
          <w:tcPr>
            <w:tcW w:w="590" w:type="dxa"/>
            <w:vAlign w:val="center"/>
          </w:tcPr>
          <w:p w:rsidR="00567407" w:rsidRPr="00567407" w:rsidRDefault="00567407" w:rsidP="00892D8E">
            <w:pPr>
              <w:pStyle w:val="AralkYok"/>
              <w:rPr>
                <w:rFonts w:ascii="Cambria" w:hAnsi="Cambria"/>
                <w:bCs/>
                <w:i/>
              </w:rPr>
            </w:pPr>
            <w:r w:rsidRPr="00567407">
              <w:rPr>
                <w:rFonts w:ascii="Cambria" w:hAnsi="Cambria"/>
                <w:bCs/>
                <w:i/>
              </w:rPr>
              <w:t>13</w:t>
            </w:r>
          </w:p>
        </w:tc>
        <w:tc>
          <w:tcPr>
            <w:tcW w:w="3398" w:type="dxa"/>
            <w:vAlign w:val="center"/>
          </w:tcPr>
          <w:p w:rsidR="00567407" w:rsidRPr="00567407" w:rsidRDefault="00567407" w:rsidP="00892D8E">
            <w:pPr>
              <w:pStyle w:val="AralkYok"/>
              <w:rPr>
                <w:rFonts w:ascii="Cambria" w:hAnsi="Cambria"/>
                <w:bCs/>
                <w:i/>
              </w:rPr>
            </w:pPr>
            <w:r w:rsidRPr="00567407">
              <w:rPr>
                <w:rFonts w:ascii="Cambria" w:hAnsi="Cambria"/>
                <w:bCs/>
                <w:i/>
              </w:rPr>
              <w:t>Sıfır Atık İşlemlerinin Aksaması</w:t>
            </w:r>
          </w:p>
        </w:tc>
        <w:tc>
          <w:tcPr>
            <w:tcW w:w="5094" w:type="dxa"/>
            <w:vAlign w:val="center"/>
          </w:tcPr>
          <w:p w:rsidR="00567407" w:rsidRPr="00567407" w:rsidRDefault="00567407" w:rsidP="00892D8E">
            <w:pPr>
              <w:pStyle w:val="AralkYok"/>
              <w:rPr>
                <w:rFonts w:ascii="Cambria" w:hAnsi="Cambria"/>
                <w:bCs/>
                <w:i/>
              </w:rPr>
            </w:pPr>
            <w:r w:rsidRPr="00567407">
              <w:rPr>
                <w:rFonts w:ascii="Cambria" w:hAnsi="Cambria"/>
                <w:bCs/>
                <w:i/>
              </w:rPr>
              <w:t>EÇBS Sistemine veri girişinde sorun olması ve geri dönüştürülebilir atık kaybı</w:t>
            </w:r>
          </w:p>
        </w:tc>
        <w:tc>
          <w:tcPr>
            <w:tcW w:w="6370" w:type="dxa"/>
            <w:vAlign w:val="center"/>
          </w:tcPr>
          <w:p w:rsidR="00567407" w:rsidRDefault="00567407" w:rsidP="00892D8E">
            <w:pPr>
              <w:pStyle w:val="AralkYok"/>
              <w:rPr>
                <w:rFonts w:ascii="Cambria" w:hAnsi="Cambria"/>
                <w:bCs/>
                <w:i/>
              </w:rPr>
            </w:pPr>
            <w:r w:rsidRPr="00567407">
              <w:rPr>
                <w:rFonts w:ascii="Cambria" w:hAnsi="Cambria"/>
                <w:bCs/>
                <w:i/>
              </w:rPr>
              <w:t xml:space="preserve">Atıkların Atık depolama merkezine </w:t>
            </w:r>
            <w:r w:rsidR="0095240C" w:rsidRPr="00567407">
              <w:rPr>
                <w:rFonts w:ascii="Cambria" w:hAnsi="Cambria"/>
                <w:bCs/>
                <w:i/>
              </w:rPr>
              <w:t>her gün</w:t>
            </w:r>
            <w:r w:rsidRPr="00567407">
              <w:rPr>
                <w:rFonts w:ascii="Cambria" w:hAnsi="Cambria"/>
                <w:bCs/>
                <w:i/>
              </w:rPr>
              <w:t xml:space="preserve"> belirli zamanlarda toplanması ve konteynerlerin dolması ile firmaya haber verilmesi Ayrıca yedekli personel ile sisteme veri girişi sağlanması</w:t>
            </w:r>
          </w:p>
          <w:p w:rsidR="0095240C" w:rsidRPr="00567407" w:rsidRDefault="0095240C" w:rsidP="00892D8E">
            <w:pPr>
              <w:pStyle w:val="AralkYok"/>
              <w:rPr>
                <w:rFonts w:ascii="Cambria" w:hAnsi="Cambria"/>
                <w:bCs/>
                <w:i/>
              </w:rPr>
            </w:pPr>
          </w:p>
        </w:tc>
      </w:tr>
    </w:tbl>
    <w:p w:rsidR="00244847" w:rsidRPr="00567407" w:rsidRDefault="00244847" w:rsidP="005B0C52">
      <w:pPr>
        <w:pStyle w:val="AralkYok"/>
        <w:rPr>
          <w:rFonts w:ascii="Cambria" w:hAnsi="Cambria"/>
          <w:b/>
          <w:bCs/>
          <w:color w:val="000000" w:themeColor="text1"/>
        </w:rPr>
      </w:pPr>
    </w:p>
    <w:sectPr w:rsidR="00244847" w:rsidRPr="00567407" w:rsidSect="0004172D">
      <w:headerReference w:type="default" r:id="rId6"/>
      <w:footerReference w:type="default" r:id="rId7"/>
      <w:pgSz w:w="16838" w:h="11906" w:orient="landscape"/>
      <w:pgMar w:top="2410" w:right="1134" w:bottom="1418" w:left="1134"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839" w:rsidRDefault="00715839" w:rsidP="00534F7F">
      <w:pPr>
        <w:spacing w:after="0" w:line="240" w:lineRule="auto"/>
      </w:pPr>
      <w:r>
        <w:separator/>
      </w:r>
    </w:p>
  </w:endnote>
  <w:endnote w:type="continuationSeparator" w:id="0">
    <w:p w:rsidR="00715839" w:rsidRDefault="00715839"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7F" w:rsidRPr="00FA4935" w:rsidRDefault="00534F7F" w:rsidP="00534F7F">
    <w:pPr>
      <w:pStyle w:val="AralkYok"/>
      <w:pBdr>
        <w:top w:val="single" w:sz="4" w:space="1" w:color="BFBFBF" w:themeColor="background1" w:themeShade="BF"/>
      </w:pBdr>
      <w:rPr>
        <w:color w:val="000000" w:themeColor="text1"/>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124"/>
      <w:gridCol w:w="614"/>
      <w:gridCol w:w="2409"/>
      <w:gridCol w:w="284"/>
      <w:gridCol w:w="3827"/>
      <w:gridCol w:w="1418"/>
    </w:tblGrid>
    <w:tr w:rsidR="00FA4935" w:rsidRPr="00FA4935" w:rsidTr="00403455">
      <w:trPr>
        <w:trHeight w:val="559"/>
      </w:trPr>
      <w:tc>
        <w:tcPr>
          <w:tcW w:w="666" w:type="dxa"/>
        </w:tcPr>
        <w:p w:rsidR="00403455" w:rsidRPr="00FA4935" w:rsidRDefault="00403455" w:rsidP="00403455">
          <w:pPr>
            <w:pStyle w:val="AltBilgi"/>
            <w:jc w:val="right"/>
            <w:rPr>
              <w:rFonts w:ascii="Cambria" w:hAnsi="Cambria"/>
              <w:b/>
              <w:color w:val="000000" w:themeColor="text1"/>
              <w:sz w:val="16"/>
              <w:szCs w:val="16"/>
            </w:rPr>
          </w:pPr>
          <w:r w:rsidRPr="00FA4935">
            <w:rPr>
              <w:rFonts w:ascii="Cambria" w:hAnsi="Cambria"/>
              <w:b/>
              <w:color w:val="000000" w:themeColor="text1"/>
              <w:sz w:val="16"/>
              <w:szCs w:val="16"/>
            </w:rPr>
            <w:t>Adres</w:t>
          </w:r>
        </w:p>
      </w:tc>
      <w:tc>
        <w:tcPr>
          <w:tcW w:w="259" w:type="dxa"/>
        </w:tcPr>
        <w:p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w:t>
          </w:r>
        </w:p>
      </w:tc>
      <w:tc>
        <w:tcPr>
          <w:tcW w:w="5124" w:type="dxa"/>
          <w:tcBorders>
            <w:right w:val="single" w:sz="4" w:space="0" w:color="auto"/>
          </w:tcBorders>
        </w:tcPr>
        <w:p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Hükümet Meydanı No: 2</w:t>
          </w:r>
        </w:p>
        <w:p w:rsidR="00403455" w:rsidRPr="00FA4935" w:rsidRDefault="00403455" w:rsidP="00C563B1">
          <w:pPr>
            <w:pStyle w:val="AltBilgi"/>
            <w:tabs>
              <w:tab w:val="clear" w:pos="4536"/>
              <w:tab w:val="clear" w:pos="9072"/>
              <w:tab w:val="left" w:pos="4080"/>
            </w:tabs>
            <w:rPr>
              <w:rFonts w:ascii="Cambria" w:hAnsi="Cambria"/>
              <w:color w:val="000000" w:themeColor="text1"/>
              <w:sz w:val="16"/>
              <w:szCs w:val="16"/>
            </w:rPr>
          </w:pPr>
          <w:r w:rsidRPr="00FA4935">
            <w:rPr>
              <w:rFonts w:ascii="Cambria" w:hAnsi="Cambria"/>
              <w:color w:val="000000" w:themeColor="text1"/>
              <w:sz w:val="16"/>
              <w:szCs w:val="16"/>
            </w:rPr>
            <w:t>06050 Ulus, Altındağ/ANKARA</w:t>
          </w:r>
          <w:r w:rsidR="00C563B1">
            <w:rPr>
              <w:rFonts w:ascii="Cambria" w:hAnsi="Cambria"/>
              <w:color w:val="000000" w:themeColor="text1"/>
              <w:sz w:val="16"/>
              <w:szCs w:val="16"/>
            </w:rPr>
            <w:tab/>
          </w:r>
        </w:p>
      </w:tc>
      <w:tc>
        <w:tcPr>
          <w:tcW w:w="614" w:type="dxa"/>
          <w:tcBorders>
            <w:left w:val="single" w:sz="4" w:space="0" w:color="auto"/>
          </w:tcBorders>
        </w:tcPr>
        <w:p w:rsidR="00403455" w:rsidRPr="00FA4935" w:rsidRDefault="00403455" w:rsidP="00403455">
          <w:pPr>
            <w:pStyle w:val="AltBilgi"/>
            <w:rPr>
              <w:rFonts w:ascii="Cambria" w:hAnsi="Cambria"/>
              <w:color w:val="000000" w:themeColor="text1"/>
              <w:sz w:val="16"/>
              <w:szCs w:val="16"/>
            </w:rPr>
          </w:pPr>
        </w:p>
      </w:tc>
      <w:tc>
        <w:tcPr>
          <w:tcW w:w="2409" w:type="dxa"/>
        </w:tcPr>
        <w:p w:rsidR="00403455" w:rsidRPr="00FA4935" w:rsidRDefault="00403455" w:rsidP="00403455">
          <w:pPr>
            <w:pStyle w:val="AltBilgi"/>
            <w:jc w:val="right"/>
            <w:rPr>
              <w:rFonts w:ascii="Cambria" w:hAnsi="Cambria"/>
              <w:b/>
              <w:color w:val="000000" w:themeColor="text1"/>
              <w:sz w:val="16"/>
              <w:szCs w:val="16"/>
            </w:rPr>
          </w:pPr>
          <w:r w:rsidRPr="00FA4935">
            <w:rPr>
              <w:rFonts w:ascii="Cambria" w:hAnsi="Cambria"/>
              <w:b/>
              <w:color w:val="000000" w:themeColor="text1"/>
              <w:sz w:val="16"/>
              <w:szCs w:val="16"/>
            </w:rPr>
            <w:t>Telefon</w:t>
          </w:r>
        </w:p>
        <w:p w:rsidR="00403455" w:rsidRPr="00FA4935" w:rsidRDefault="00403455" w:rsidP="00403455">
          <w:pPr>
            <w:pStyle w:val="AltBilgi"/>
            <w:jc w:val="right"/>
            <w:rPr>
              <w:rFonts w:ascii="Cambria" w:hAnsi="Cambria"/>
              <w:b/>
              <w:color w:val="000000" w:themeColor="text1"/>
              <w:sz w:val="16"/>
              <w:szCs w:val="16"/>
            </w:rPr>
          </w:pPr>
          <w:r w:rsidRPr="00FA4935">
            <w:rPr>
              <w:rFonts w:ascii="Cambria" w:hAnsi="Cambria"/>
              <w:b/>
              <w:color w:val="000000" w:themeColor="text1"/>
              <w:sz w:val="16"/>
              <w:szCs w:val="16"/>
            </w:rPr>
            <w:t>İnternet Adresi</w:t>
          </w:r>
        </w:p>
        <w:p w:rsidR="00403455" w:rsidRPr="00FA4935" w:rsidRDefault="00403455" w:rsidP="00403455">
          <w:pPr>
            <w:pStyle w:val="AltBilgi"/>
            <w:jc w:val="right"/>
            <w:rPr>
              <w:rFonts w:ascii="Cambria" w:hAnsi="Cambria"/>
              <w:color w:val="000000" w:themeColor="text1"/>
              <w:sz w:val="16"/>
              <w:szCs w:val="16"/>
            </w:rPr>
          </w:pPr>
          <w:r w:rsidRPr="00FA4935">
            <w:rPr>
              <w:rFonts w:ascii="Cambria" w:hAnsi="Cambria"/>
              <w:b/>
              <w:color w:val="000000" w:themeColor="text1"/>
              <w:sz w:val="16"/>
              <w:szCs w:val="16"/>
            </w:rPr>
            <w:t>E-Posta</w:t>
          </w:r>
        </w:p>
      </w:tc>
      <w:tc>
        <w:tcPr>
          <w:tcW w:w="284" w:type="dxa"/>
        </w:tcPr>
        <w:p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w:t>
          </w:r>
        </w:p>
        <w:p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w:t>
          </w:r>
        </w:p>
        <w:p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w:t>
          </w:r>
        </w:p>
      </w:tc>
      <w:tc>
        <w:tcPr>
          <w:tcW w:w="3827" w:type="dxa"/>
        </w:tcPr>
        <w:p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0312 596 44 44-45</w:t>
          </w:r>
        </w:p>
        <w:p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www.asbu.edu.tr</w:t>
          </w:r>
        </w:p>
        <w:p w:rsidR="00403455" w:rsidRPr="00FA4935" w:rsidRDefault="00267C70" w:rsidP="00403455">
          <w:pPr>
            <w:pStyle w:val="AltBilgi"/>
            <w:rPr>
              <w:rFonts w:ascii="Cambria" w:hAnsi="Cambria"/>
              <w:color w:val="000000" w:themeColor="text1"/>
              <w:sz w:val="16"/>
              <w:szCs w:val="16"/>
            </w:rPr>
          </w:pPr>
          <w:r>
            <w:rPr>
              <w:rFonts w:ascii="Cambria" w:hAnsi="Cambria"/>
              <w:color w:val="000000" w:themeColor="text1"/>
              <w:sz w:val="16"/>
              <w:szCs w:val="16"/>
            </w:rPr>
            <w:t>imid</w:t>
          </w:r>
          <w:r w:rsidR="00403455" w:rsidRPr="00FA4935">
            <w:rPr>
              <w:rFonts w:ascii="Cambria" w:hAnsi="Cambria"/>
              <w:color w:val="000000" w:themeColor="text1"/>
              <w:sz w:val="16"/>
              <w:szCs w:val="16"/>
            </w:rPr>
            <w:t>@asbu.edu.tr</w:t>
          </w:r>
        </w:p>
      </w:tc>
      <w:tc>
        <w:tcPr>
          <w:tcW w:w="1418" w:type="dxa"/>
        </w:tcPr>
        <w:p w:rsidR="00403455" w:rsidRPr="00FA4935" w:rsidRDefault="00403455" w:rsidP="00403455">
          <w:pPr>
            <w:pStyle w:val="AltBilgi"/>
            <w:jc w:val="right"/>
            <w:rPr>
              <w:rFonts w:ascii="Cambria" w:hAnsi="Cambria"/>
              <w:color w:val="000000" w:themeColor="text1"/>
              <w:sz w:val="16"/>
              <w:szCs w:val="16"/>
            </w:rPr>
          </w:pPr>
          <w:r w:rsidRPr="00FA4935">
            <w:rPr>
              <w:rFonts w:ascii="Cambria" w:hAnsi="Cambria"/>
              <w:color w:val="000000" w:themeColor="text1"/>
              <w:sz w:val="16"/>
              <w:szCs w:val="16"/>
            </w:rPr>
            <w:t xml:space="preserve">Sayfa </w:t>
          </w:r>
          <w:r w:rsidRPr="00FA4935">
            <w:rPr>
              <w:rFonts w:ascii="Cambria" w:hAnsi="Cambria"/>
              <w:b/>
              <w:bCs/>
              <w:color w:val="000000" w:themeColor="text1"/>
              <w:sz w:val="16"/>
              <w:szCs w:val="16"/>
            </w:rPr>
            <w:fldChar w:fldCharType="begin"/>
          </w:r>
          <w:r w:rsidRPr="00FA4935">
            <w:rPr>
              <w:rFonts w:ascii="Cambria" w:hAnsi="Cambria"/>
              <w:b/>
              <w:bCs/>
              <w:color w:val="000000" w:themeColor="text1"/>
              <w:sz w:val="16"/>
              <w:szCs w:val="16"/>
            </w:rPr>
            <w:instrText>PAGE  \* Arabic  \* MERGEFORMAT</w:instrText>
          </w:r>
          <w:r w:rsidRPr="00FA4935">
            <w:rPr>
              <w:rFonts w:ascii="Cambria" w:hAnsi="Cambria"/>
              <w:b/>
              <w:bCs/>
              <w:color w:val="000000" w:themeColor="text1"/>
              <w:sz w:val="16"/>
              <w:szCs w:val="16"/>
            </w:rPr>
            <w:fldChar w:fldCharType="separate"/>
          </w:r>
          <w:r w:rsidR="00F52805">
            <w:rPr>
              <w:rFonts w:ascii="Cambria" w:hAnsi="Cambria"/>
              <w:b/>
              <w:bCs/>
              <w:noProof/>
              <w:color w:val="000000" w:themeColor="text1"/>
              <w:sz w:val="16"/>
              <w:szCs w:val="16"/>
            </w:rPr>
            <w:t>2</w:t>
          </w:r>
          <w:r w:rsidRPr="00FA4935">
            <w:rPr>
              <w:rFonts w:ascii="Cambria" w:hAnsi="Cambria"/>
              <w:b/>
              <w:bCs/>
              <w:color w:val="000000" w:themeColor="text1"/>
              <w:sz w:val="16"/>
              <w:szCs w:val="16"/>
            </w:rPr>
            <w:fldChar w:fldCharType="end"/>
          </w:r>
          <w:r w:rsidRPr="00FA4935">
            <w:rPr>
              <w:rFonts w:ascii="Cambria" w:hAnsi="Cambria"/>
              <w:color w:val="000000" w:themeColor="text1"/>
              <w:sz w:val="16"/>
              <w:szCs w:val="16"/>
            </w:rPr>
            <w:t xml:space="preserve"> / </w:t>
          </w:r>
          <w:r w:rsidRPr="00FA4935">
            <w:rPr>
              <w:rFonts w:ascii="Cambria" w:hAnsi="Cambria"/>
              <w:b/>
              <w:bCs/>
              <w:color w:val="000000" w:themeColor="text1"/>
              <w:sz w:val="16"/>
              <w:szCs w:val="16"/>
            </w:rPr>
            <w:fldChar w:fldCharType="begin"/>
          </w:r>
          <w:r w:rsidRPr="00FA4935">
            <w:rPr>
              <w:rFonts w:ascii="Cambria" w:hAnsi="Cambria"/>
              <w:b/>
              <w:bCs/>
              <w:color w:val="000000" w:themeColor="text1"/>
              <w:sz w:val="16"/>
              <w:szCs w:val="16"/>
            </w:rPr>
            <w:instrText>NUMPAGES  \* Arabic  \* MERGEFORMAT</w:instrText>
          </w:r>
          <w:r w:rsidRPr="00FA4935">
            <w:rPr>
              <w:rFonts w:ascii="Cambria" w:hAnsi="Cambria"/>
              <w:b/>
              <w:bCs/>
              <w:color w:val="000000" w:themeColor="text1"/>
              <w:sz w:val="16"/>
              <w:szCs w:val="16"/>
            </w:rPr>
            <w:fldChar w:fldCharType="separate"/>
          </w:r>
          <w:r w:rsidR="00F52805">
            <w:rPr>
              <w:rFonts w:ascii="Cambria" w:hAnsi="Cambria"/>
              <w:b/>
              <w:bCs/>
              <w:noProof/>
              <w:color w:val="000000" w:themeColor="text1"/>
              <w:sz w:val="16"/>
              <w:szCs w:val="16"/>
            </w:rPr>
            <w:t>4</w:t>
          </w:r>
          <w:r w:rsidRPr="00FA4935">
            <w:rPr>
              <w:rFonts w:ascii="Cambria" w:hAnsi="Cambria"/>
              <w:b/>
              <w:bCs/>
              <w:color w:val="000000" w:themeColor="text1"/>
              <w:sz w:val="16"/>
              <w:szCs w:val="16"/>
            </w:rPr>
            <w:fldChar w:fldCharType="end"/>
          </w:r>
        </w:p>
      </w:tc>
    </w:tr>
  </w:tbl>
  <w:p w:rsidR="00534F7F" w:rsidRPr="00FA4935" w:rsidRDefault="00534F7F">
    <w:pPr>
      <w:pStyle w:val="AltBilgi"/>
      <w:rPr>
        <w:color w:val="000000" w:themeColor="text1"/>
        <w:sz w:val="6"/>
        <w:szCs w:val="6"/>
      </w:rPr>
    </w:pPr>
  </w:p>
  <w:p w:rsidR="00EB72A7" w:rsidRPr="00FA4935" w:rsidRDefault="00EB72A7">
    <w:pPr>
      <w:pStyle w:val="AltBilgi"/>
      <w:rPr>
        <w:color w:val="000000" w:themeColor="text1"/>
        <w:sz w:val="6"/>
        <w:szCs w:val="6"/>
      </w:rPr>
    </w:pPr>
    <w:r w:rsidRPr="00FA4935">
      <w:rPr>
        <w:rFonts w:ascii="Cambria" w:hAnsi="Cambria"/>
        <w:i/>
        <w:color w:val="000000" w:themeColor="text1"/>
        <w:sz w:val="16"/>
        <w:szCs w:val="16"/>
      </w:rPr>
      <w:t>(Form No: FRM-0003,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839" w:rsidRDefault="00715839" w:rsidP="00534F7F">
      <w:pPr>
        <w:spacing w:after="0" w:line="240" w:lineRule="auto"/>
      </w:pPr>
      <w:r>
        <w:separator/>
      </w:r>
    </w:p>
  </w:footnote>
  <w:footnote w:type="continuationSeparator" w:id="0">
    <w:p w:rsidR="00715839" w:rsidRDefault="00715839"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16012C" w:rsidRPr="0016012C" w:rsidTr="00D04D2D">
      <w:trPr>
        <w:trHeight w:val="189"/>
      </w:trPr>
      <w:tc>
        <w:tcPr>
          <w:tcW w:w="2547" w:type="dxa"/>
          <w:vMerge w:val="restart"/>
        </w:tcPr>
        <w:p w:rsidR="00D557C0" w:rsidRPr="0016012C" w:rsidRDefault="0016012C" w:rsidP="00D557C0">
          <w:pPr>
            <w:pStyle w:val="stBilgi"/>
            <w:ind w:left="-115" w:right="-110"/>
            <w:jc w:val="center"/>
            <w:rPr>
              <w:color w:val="000000" w:themeColor="text1"/>
            </w:rPr>
          </w:pPr>
          <w:r w:rsidRPr="0016012C">
            <w:rPr>
              <w:noProof/>
              <w:color w:val="000000" w:themeColor="text1"/>
              <w:lang w:eastAsia="tr-TR"/>
            </w:rPr>
            <w:drawing>
              <wp:inline distT="0" distB="0" distL="0" distR="0" wp14:anchorId="12EE1BB2" wp14:editId="53A93189">
                <wp:extent cx="981075" cy="742950"/>
                <wp:effectExtent l="0" t="0" r="9525" b="0"/>
                <wp:docPr id="52" name="Resim 5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1"/>
                        <a:stretch>
                          <a:fillRect/>
                        </a:stretch>
                      </pic:blipFill>
                      <pic:spPr>
                        <a:xfrm>
                          <a:off x="0" y="0"/>
                          <a:ext cx="981075" cy="742950"/>
                        </a:xfrm>
                        <a:prstGeom prst="rect">
                          <a:avLst/>
                        </a:prstGeom>
                      </pic:spPr>
                    </pic:pic>
                  </a:graphicData>
                </a:graphic>
              </wp:inline>
            </w:drawing>
          </w:r>
        </w:p>
      </w:tc>
      <w:tc>
        <w:tcPr>
          <w:tcW w:w="9502" w:type="dxa"/>
          <w:vMerge w:val="restart"/>
          <w:tcBorders>
            <w:right w:val="single" w:sz="4" w:space="0" w:color="BFBFBF" w:themeColor="background1" w:themeShade="BF"/>
          </w:tcBorders>
          <w:vAlign w:val="center"/>
        </w:tcPr>
        <w:p w:rsidR="00534F7F" w:rsidRPr="0016012C" w:rsidRDefault="009B1199" w:rsidP="00F52805">
          <w:pPr>
            <w:pStyle w:val="stBilgi"/>
            <w:jc w:val="center"/>
            <w:rPr>
              <w:rFonts w:ascii="Cambria" w:hAnsi="Cambria"/>
              <w:b/>
              <w:color w:val="000000" w:themeColor="text1"/>
            </w:rPr>
          </w:pPr>
          <w:r w:rsidRPr="0016012C">
            <w:rPr>
              <w:rFonts w:ascii="Cambria" w:hAnsi="Cambria"/>
              <w:b/>
              <w:color w:val="000000" w:themeColor="text1"/>
            </w:rPr>
            <w:t xml:space="preserve">HASSAS GÖREV </w:t>
          </w:r>
          <w:r w:rsidR="00F52805">
            <w:rPr>
              <w:rFonts w:ascii="Cambria" w:hAnsi="Cambria"/>
              <w:b/>
              <w:color w:val="000000" w:themeColor="text1"/>
            </w:rPr>
            <w:t>LİSTESİ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16012C" w:rsidRDefault="00534F7F" w:rsidP="00534F7F">
          <w:pPr>
            <w:pStyle w:val="stBilgi"/>
            <w:rPr>
              <w:rFonts w:ascii="Cambria" w:hAnsi="Cambria"/>
              <w:color w:val="000000" w:themeColor="text1"/>
              <w:sz w:val="16"/>
              <w:szCs w:val="16"/>
            </w:rPr>
          </w:pPr>
          <w:r w:rsidRPr="0016012C">
            <w:rPr>
              <w:rFonts w:ascii="Cambria" w:hAnsi="Cambria"/>
              <w:color w:val="000000" w:themeColor="text1"/>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6012C" w:rsidRDefault="00534F7F" w:rsidP="00DE73DD">
          <w:pPr>
            <w:pStyle w:val="stBilgi"/>
            <w:rPr>
              <w:rFonts w:ascii="Cambria" w:hAnsi="Cambria"/>
              <w:color w:val="000000" w:themeColor="text1"/>
              <w:sz w:val="16"/>
              <w:szCs w:val="16"/>
            </w:rPr>
          </w:pPr>
          <w:r w:rsidRPr="0016012C">
            <w:rPr>
              <w:rFonts w:ascii="Cambria" w:hAnsi="Cambria"/>
              <w:color w:val="000000" w:themeColor="text1"/>
              <w:sz w:val="16"/>
              <w:szCs w:val="16"/>
            </w:rPr>
            <w:t>FRM-</w:t>
          </w:r>
          <w:r w:rsidR="00EB72A7" w:rsidRPr="0016012C">
            <w:rPr>
              <w:rFonts w:ascii="Cambria" w:hAnsi="Cambria"/>
              <w:color w:val="000000" w:themeColor="text1"/>
              <w:sz w:val="16"/>
              <w:szCs w:val="16"/>
            </w:rPr>
            <w:t>0</w:t>
          </w:r>
          <w:r w:rsidR="00DE73DD" w:rsidRPr="0016012C">
            <w:rPr>
              <w:rFonts w:ascii="Cambria" w:hAnsi="Cambria"/>
              <w:color w:val="000000" w:themeColor="text1"/>
              <w:sz w:val="16"/>
              <w:szCs w:val="16"/>
            </w:rPr>
            <w:t>638</w:t>
          </w:r>
        </w:p>
      </w:tc>
    </w:tr>
    <w:tr w:rsidR="0016012C" w:rsidRPr="0016012C" w:rsidTr="00D04D2D">
      <w:trPr>
        <w:trHeight w:val="187"/>
      </w:trPr>
      <w:tc>
        <w:tcPr>
          <w:tcW w:w="2547" w:type="dxa"/>
          <w:vMerge/>
        </w:tcPr>
        <w:p w:rsidR="00534F7F" w:rsidRPr="0016012C" w:rsidRDefault="00534F7F" w:rsidP="00534F7F">
          <w:pPr>
            <w:pStyle w:val="stBilgi"/>
            <w:rPr>
              <w:noProof/>
              <w:color w:val="000000" w:themeColor="text1"/>
              <w:lang w:eastAsia="tr-TR"/>
            </w:rPr>
          </w:pPr>
        </w:p>
      </w:tc>
      <w:tc>
        <w:tcPr>
          <w:tcW w:w="9502" w:type="dxa"/>
          <w:vMerge/>
          <w:tcBorders>
            <w:right w:val="single" w:sz="4" w:space="0" w:color="BFBFBF" w:themeColor="background1" w:themeShade="BF"/>
          </w:tcBorders>
          <w:vAlign w:val="center"/>
        </w:tcPr>
        <w:p w:rsidR="00534F7F" w:rsidRPr="0016012C" w:rsidRDefault="00534F7F" w:rsidP="00534F7F">
          <w:pPr>
            <w:pStyle w:val="stBilgi"/>
            <w:jc w:val="center"/>
            <w:rPr>
              <w:color w:val="000000" w:themeColor="text1"/>
            </w:rP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16012C" w:rsidRDefault="00534F7F" w:rsidP="00534F7F">
          <w:pPr>
            <w:pStyle w:val="stBilgi"/>
            <w:rPr>
              <w:rFonts w:ascii="Cambria" w:hAnsi="Cambria"/>
              <w:color w:val="000000" w:themeColor="text1"/>
              <w:sz w:val="16"/>
              <w:szCs w:val="16"/>
            </w:rPr>
          </w:pPr>
          <w:r w:rsidRPr="0016012C">
            <w:rPr>
              <w:rFonts w:ascii="Cambria" w:hAnsi="Cambria"/>
              <w:color w:val="000000" w:themeColor="text1"/>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6012C" w:rsidRDefault="00534F7F" w:rsidP="00534F7F">
          <w:pPr>
            <w:pStyle w:val="stBilgi"/>
            <w:rPr>
              <w:rFonts w:ascii="Cambria" w:hAnsi="Cambria"/>
              <w:color w:val="000000" w:themeColor="text1"/>
              <w:sz w:val="16"/>
              <w:szCs w:val="16"/>
            </w:rPr>
          </w:pPr>
        </w:p>
      </w:tc>
    </w:tr>
    <w:tr w:rsidR="0016012C" w:rsidRPr="0016012C" w:rsidTr="00D04D2D">
      <w:trPr>
        <w:trHeight w:val="187"/>
      </w:trPr>
      <w:tc>
        <w:tcPr>
          <w:tcW w:w="2547" w:type="dxa"/>
          <w:vMerge/>
        </w:tcPr>
        <w:p w:rsidR="00534F7F" w:rsidRPr="0016012C" w:rsidRDefault="00534F7F" w:rsidP="00534F7F">
          <w:pPr>
            <w:pStyle w:val="stBilgi"/>
            <w:rPr>
              <w:noProof/>
              <w:color w:val="000000" w:themeColor="text1"/>
              <w:lang w:eastAsia="tr-TR"/>
            </w:rPr>
          </w:pPr>
        </w:p>
      </w:tc>
      <w:tc>
        <w:tcPr>
          <w:tcW w:w="9502" w:type="dxa"/>
          <w:vMerge/>
          <w:tcBorders>
            <w:right w:val="single" w:sz="4" w:space="0" w:color="BFBFBF" w:themeColor="background1" w:themeShade="BF"/>
          </w:tcBorders>
          <w:vAlign w:val="center"/>
        </w:tcPr>
        <w:p w:rsidR="00534F7F" w:rsidRPr="0016012C" w:rsidRDefault="00534F7F" w:rsidP="00534F7F">
          <w:pPr>
            <w:pStyle w:val="stBilgi"/>
            <w:jc w:val="center"/>
            <w:rPr>
              <w:color w:val="000000" w:themeColor="text1"/>
            </w:rP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16012C" w:rsidRDefault="00534F7F" w:rsidP="00534F7F">
          <w:pPr>
            <w:pStyle w:val="stBilgi"/>
            <w:rPr>
              <w:rFonts w:ascii="Cambria" w:hAnsi="Cambria"/>
              <w:color w:val="000000" w:themeColor="text1"/>
              <w:sz w:val="16"/>
              <w:szCs w:val="16"/>
            </w:rPr>
          </w:pPr>
          <w:r w:rsidRPr="0016012C">
            <w:rPr>
              <w:rFonts w:ascii="Cambria" w:hAnsi="Cambria"/>
              <w:color w:val="000000" w:themeColor="text1"/>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6012C" w:rsidRDefault="00534F7F" w:rsidP="00534F7F">
          <w:pPr>
            <w:pStyle w:val="stBilgi"/>
            <w:rPr>
              <w:rFonts w:ascii="Cambria" w:hAnsi="Cambria"/>
              <w:color w:val="000000" w:themeColor="text1"/>
              <w:sz w:val="16"/>
              <w:szCs w:val="16"/>
            </w:rPr>
          </w:pPr>
        </w:p>
      </w:tc>
    </w:tr>
    <w:tr w:rsidR="00534F7F" w:rsidRPr="0016012C" w:rsidTr="0004172D">
      <w:trPr>
        <w:trHeight w:val="382"/>
      </w:trPr>
      <w:tc>
        <w:tcPr>
          <w:tcW w:w="2547" w:type="dxa"/>
          <w:vMerge/>
        </w:tcPr>
        <w:p w:rsidR="00534F7F" w:rsidRPr="0016012C" w:rsidRDefault="00534F7F" w:rsidP="00534F7F">
          <w:pPr>
            <w:pStyle w:val="stBilgi"/>
            <w:rPr>
              <w:noProof/>
              <w:color w:val="000000" w:themeColor="text1"/>
              <w:lang w:eastAsia="tr-TR"/>
            </w:rPr>
          </w:pPr>
        </w:p>
      </w:tc>
      <w:tc>
        <w:tcPr>
          <w:tcW w:w="9502" w:type="dxa"/>
          <w:vMerge/>
          <w:tcBorders>
            <w:right w:val="single" w:sz="4" w:space="0" w:color="BFBFBF" w:themeColor="background1" w:themeShade="BF"/>
          </w:tcBorders>
          <w:vAlign w:val="center"/>
        </w:tcPr>
        <w:p w:rsidR="00534F7F" w:rsidRPr="0016012C" w:rsidRDefault="00534F7F" w:rsidP="00534F7F">
          <w:pPr>
            <w:pStyle w:val="stBilgi"/>
            <w:jc w:val="center"/>
            <w:rPr>
              <w:color w:val="000000" w:themeColor="text1"/>
            </w:rP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16012C" w:rsidRDefault="00534F7F" w:rsidP="00534F7F">
          <w:pPr>
            <w:pStyle w:val="stBilgi"/>
            <w:rPr>
              <w:rFonts w:ascii="Cambria" w:hAnsi="Cambria"/>
              <w:color w:val="000000" w:themeColor="text1"/>
              <w:sz w:val="16"/>
              <w:szCs w:val="16"/>
            </w:rPr>
          </w:pPr>
          <w:r w:rsidRPr="0016012C">
            <w:rPr>
              <w:rFonts w:ascii="Cambria" w:hAnsi="Cambria"/>
              <w:color w:val="000000" w:themeColor="text1"/>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6012C" w:rsidRDefault="00534F7F" w:rsidP="00534F7F">
          <w:pPr>
            <w:pStyle w:val="stBilgi"/>
            <w:rPr>
              <w:rFonts w:ascii="Cambria" w:hAnsi="Cambria"/>
              <w:color w:val="000000" w:themeColor="text1"/>
              <w:sz w:val="16"/>
              <w:szCs w:val="16"/>
            </w:rPr>
          </w:pPr>
        </w:p>
      </w:tc>
    </w:tr>
  </w:tbl>
  <w:p w:rsidR="00F958F7" w:rsidRPr="0016012C" w:rsidRDefault="00F958F7" w:rsidP="00C563B1">
    <w:pPr>
      <w:pStyle w:val="stBilgi"/>
      <w:rPr>
        <w:color w:val="000000" w:themeColor="text1"/>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3799C"/>
    <w:rsid w:val="0004172D"/>
    <w:rsid w:val="000B5CD3"/>
    <w:rsid w:val="00116355"/>
    <w:rsid w:val="001368C2"/>
    <w:rsid w:val="0016012C"/>
    <w:rsid w:val="0016030B"/>
    <w:rsid w:val="00164950"/>
    <w:rsid w:val="001A4C49"/>
    <w:rsid w:val="001F16FF"/>
    <w:rsid w:val="0020508C"/>
    <w:rsid w:val="00244847"/>
    <w:rsid w:val="00267C70"/>
    <w:rsid w:val="00271BDB"/>
    <w:rsid w:val="002753FA"/>
    <w:rsid w:val="002F0FD6"/>
    <w:rsid w:val="003230A8"/>
    <w:rsid w:val="003C0F72"/>
    <w:rsid w:val="003D72D5"/>
    <w:rsid w:val="00403455"/>
    <w:rsid w:val="00406E3A"/>
    <w:rsid w:val="00437CF7"/>
    <w:rsid w:val="004B24B6"/>
    <w:rsid w:val="004C0CC2"/>
    <w:rsid w:val="004C2E60"/>
    <w:rsid w:val="004F6F98"/>
    <w:rsid w:val="00534F7F"/>
    <w:rsid w:val="00561AEB"/>
    <w:rsid w:val="00567407"/>
    <w:rsid w:val="00587671"/>
    <w:rsid w:val="005B0C52"/>
    <w:rsid w:val="00634E90"/>
    <w:rsid w:val="0064705C"/>
    <w:rsid w:val="006561A6"/>
    <w:rsid w:val="006878C5"/>
    <w:rsid w:val="00713C08"/>
    <w:rsid w:val="00715839"/>
    <w:rsid w:val="00742556"/>
    <w:rsid w:val="007748FD"/>
    <w:rsid w:val="007C1EC8"/>
    <w:rsid w:val="007C6E02"/>
    <w:rsid w:val="00811B7D"/>
    <w:rsid w:val="00812649"/>
    <w:rsid w:val="00846AD8"/>
    <w:rsid w:val="00892D8E"/>
    <w:rsid w:val="008D0C74"/>
    <w:rsid w:val="00900183"/>
    <w:rsid w:val="0095240C"/>
    <w:rsid w:val="009B1199"/>
    <w:rsid w:val="009D7EB8"/>
    <w:rsid w:val="00A5214F"/>
    <w:rsid w:val="00A708B0"/>
    <w:rsid w:val="00AA3CB6"/>
    <w:rsid w:val="00B178C6"/>
    <w:rsid w:val="00B2469A"/>
    <w:rsid w:val="00BE18EE"/>
    <w:rsid w:val="00BE3E80"/>
    <w:rsid w:val="00C563B1"/>
    <w:rsid w:val="00CA3C03"/>
    <w:rsid w:val="00CC3E17"/>
    <w:rsid w:val="00CF5DBC"/>
    <w:rsid w:val="00D00CA5"/>
    <w:rsid w:val="00D04D2D"/>
    <w:rsid w:val="00D557C0"/>
    <w:rsid w:val="00DE73DD"/>
    <w:rsid w:val="00E00EEB"/>
    <w:rsid w:val="00E741EC"/>
    <w:rsid w:val="00EA34CE"/>
    <w:rsid w:val="00EB72A7"/>
    <w:rsid w:val="00ED1E8F"/>
    <w:rsid w:val="00F478AB"/>
    <w:rsid w:val="00F52805"/>
    <w:rsid w:val="00F958F7"/>
    <w:rsid w:val="00FA49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4C75F"/>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84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7C1EC8"/>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1007</Words>
  <Characters>5743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Salih KILINÇ</cp:lastModifiedBy>
  <cp:revision>14</cp:revision>
  <dcterms:created xsi:type="dcterms:W3CDTF">2021-12-28T12:43:00Z</dcterms:created>
  <dcterms:modified xsi:type="dcterms:W3CDTF">2024-06-12T12:09:00Z</dcterms:modified>
</cp:coreProperties>
</file>